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127E0" w14:textId="25E6237F" w:rsidR="00FA1F07" w:rsidRDefault="00FA1F07" w:rsidP="00FA1F07">
      <w:pPr>
        <w:ind w:left="5245" w:right="-82"/>
        <w:jc w:val="right"/>
        <w:rPr>
          <w:b/>
          <w:bCs/>
        </w:rPr>
      </w:pPr>
      <w:r>
        <w:rPr>
          <w:b/>
          <w:bCs/>
        </w:rPr>
        <w:t>ПРОЕКТ</w:t>
      </w:r>
    </w:p>
    <w:p w14:paraId="74B8E2E4" w14:textId="77777777" w:rsidR="00FA1F07" w:rsidRDefault="00FA1F07" w:rsidP="00FA1F07">
      <w:pPr>
        <w:ind w:left="5245" w:right="-82"/>
        <w:jc w:val="right"/>
        <w:rPr>
          <w:b/>
          <w:bCs/>
        </w:rPr>
      </w:pPr>
    </w:p>
    <w:p w14:paraId="19E94110" w14:textId="77777777" w:rsidR="00FA1F07" w:rsidRPr="00FA1F07" w:rsidRDefault="00FA1F07" w:rsidP="00FA1F07">
      <w:pPr>
        <w:ind w:left="5245" w:right="-82"/>
        <w:jc w:val="right"/>
        <w:rPr>
          <w:b/>
          <w:bCs/>
        </w:rPr>
      </w:pPr>
    </w:p>
    <w:p w14:paraId="0BA9F94E" w14:textId="3495E7FA" w:rsidR="001E4692" w:rsidRDefault="001E4692" w:rsidP="004E02B3">
      <w:pPr>
        <w:ind w:left="5245" w:right="-82"/>
      </w:pPr>
      <w:r>
        <w:t>УТВЕРЖДЕНА</w:t>
      </w:r>
    </w:p>
    <w:p w14:paraId="12CDCD0D" w14:textId="78F61767" w:rsidR="001E4692" w:rsidRPr="00FA1F07" w:rsidRDefault="001E4692" w:rsidP="00973714">
      <w:pPr>
        <w:ind w:left="5245" w:right="-82"/>
      </w:pPr>
      <w:r w:rsidRPr="00FA1F07">
        <w:t xml:space="preserve">приказом министерства транспорта </w:t>
      </w:r>
      <w:r w:rsidR="009A0FFF" w:rsidRPr="00FA1F07">
        <w:t xml:space="preserve">и </w:t>
      </w:r>
      <w:r w:rsidR="009B1827" w:rsidRPr="00FA1F07">
        <w:t>дорожного хозяйства</w:t>
      </w:r>
      <w:r w:rsidR="00973714" w:rsidRPr="00FA1F07">
        <w:t xml:space="preserve"> </w:t>
      </w:r>
      <w:r w:rsidR="009B1827" w:rsidRPr="00FA1F07">
        <w:t>Новгородской области</w:t>
      </w:r>
    </w:p>
    <w:p w14:paraId="7C402989" w14:textId="1C1EEE2D" w:rsidR="001E4692" w:rsidRPr="00806C18" w:rsidRDefault="00611BFD" w:rsidP="004E02B3">
      <w:pPr>
        <w:ind w:left="5245" w:right="-82"/>
        <w:jc w:val="both"/>
      </w:pPr>
      <w:r w:rsidRPr="00FA1F07">
        <w:t>о</w:t>
      </w:r>
      <w:r w:rsidR="001E4692" w:rsidRPr="00FA1F07">
        <w:t>т</w:t>
      </w:r>
      <w:r w:rsidRPr="00FA1F07">
        <w:t xml:space="preserve"> </w:t>
      </w:r>
      <w:r w:rsidR="00FA1F07" w:rsidRPr="00FA1F07">
        <w:t>___________</w:t>
      </w:r>
      <w:r w:rsidRPr="00FA1F07">
        <w:t xml:space="preserve"> </w:t>
      </w:r>
      <w:r w:rsidR="001E4692" w:rsidRPr="00FA1F07">
        <w:t>№</w:t>
      </w:r>
      <w:r w:rsidR="00FA1F07" w:rsidRPr="00FA1F07">
        <w:t xml:space="preserve"> ___________</w:t>
      </w:r>
    </w:p>
    <w:p w14:paraId="4486675A" w14:textId="77777777" w:rsidR="001E4692" w:rsidRPr="00806C18" w:rsidRDefault="001E4692" w:rsidP="001E4692">
      <w:pPr>
        <w:ind w:right="-82"/>
        <w:jc w:val="both"/>
      </w:pPr>
    </w:p>
    <w:p w14:paraId="577C3F4A" w14:textId="13E83E0C" w:rsidR="004E02B3" w:rsidRDefault="004E02B3" w:rsidP="004E02B3">
      <w:pPr>
        <w:tabs>
          <w:tab w:val="left" w:pos="720"/>
        </w:tabs>
        <w:spacing w:line="280" w:lineRule="exact"/>
        <w:ind w:right="99"/>
        <w:jc w:val="center"/>
        <w:rPr>
          <w:b/>
        </w:rPr>
      </w:pPr>
      <w:r w:rsidRPr="00FA159B">
        <w:rPr>
          <w:b/>
        </w:rPr>
        <w:t xml:space="preserve">Программа профилактики рисков причинения вреда (ущерба) охраняемым законом ценностям </w:t>
      </w:r>
      <w:r>
        <w:rPr>
          <w:b/>
        </w:rPr>
        <w:t xml:space="preserve">в рамках </w:t>
      </w:r>
      <w:bookmarkStart w:id="0" w:name="_Hlk88143972"/>
      <w:r w:rsidRPr="009B1827">
        <w:rPr>
          <w:b/>
        </w:rPr>
        <w:t xml:space="preserve">регионального государственного контроля (надзора) </w:t>
      </w:r>
      <w:bookmarkEnd w:id="0"/>
      <w:r w:rsidRPr="009C50C9">
        <w:rPr>
          <w:b/>
        </w:rPr>
        <w:t>на автомобильном транспорте, городском наземном электрическом транспорте и в дорожном хозяйстве</w:t>
      </w:r>
      <w:r>
        <w:rPr>
          <w:b/>
        </w:rPr>
        <w:t xml:space="preserve"> </w:t>
      </w:r>
      <w:r w:rsidRPr="00FA159B">
        <w:rPr>
          <w:b/>
        </w:rPr>
        <w:t>на 202</w:t>
      </w:r>
      <w:r w:rsidR="00450A94">
        <w:rPr>
          <w:b/>
        </w:rPr>
        <w:t>4</w:t>
      </w:r>
      <w:r w:rsidRPr="00FA159B">
        <w:rPr>
          <w:b/>
        </w:rPr>
        <w:t xml:space="preserve"> год</w:t>
      </w:r>
    </w:p>
    <w:p w14:paraId="5494DC90" w14:textId="77777777" w:rsidR="004E02B3" w:rsidRDefault="004E02B3" w:rsidP="004E02B3">
      <w:pPr>
        <w:pStyle w:val="ConsPlusNormal"/>
        <w:spacing w:line="276" w:lineRule="auto"/>
        <w:jc w:val="center"/>
        <w:rPr>
          <w:b/>
          <w:szCs w:val="28"/>
        </w:rPr>
      </w:pPr>
    </w:p>
    <w:p w14:paraId="6DDE629E" w14:textId="77777777" w:rsidR="004E02B3" w:rsidRPr="004E02B3" w:rsidRDefault="004E02B3" w:rsidP="004E02B3">
      <w:pPr>
        <w:pStyle w:val="ConsPlusNormal"/>
        <w:spacing w:after="12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E02B3">
        <w:rPr>
          <w:rFonts w:ascii="Times New Roman" w:hAnsi="Times New Roman" w:cs="Times New Roman"/>
          <w:b/>
          <w:sz w:val="32"/>
          <w:szCs w:val="32"/>
        </w:rPr>
        <w:t>ПАСПОРТ</w:t>
      </w:r>
    </w:p>
    <w:tbl>
      <w:tblPr>
        <w:tblStyle w:val="ad"/>
        <w:tblW w:w="9351" w:type="dxa"/>
        <w:tblLook w:val="04A0" w:firstRow="1" w:lastRow="0" w:firstColumn="1" w:lastColumn="0" w:noHBand="0" w:noVBand="1"/>
      </w:tblPr>
      <w:tblGrid>
        <w:gridCol w:w="2547"/>
        <w:gridCol w:w="6804"/>
      </w:tblGrid>
      <w:tr w:rsidR="004E02B3" w:rsidRPr="00BF0A48" w14:paraId="48CABD25" w14:textId="77777777" w:rsidTr="004E02B3">
        <w:trPr>
          <w:trHeight w:val="775"/>
        </w:trPr>
        <w:tc>
          <w:tcPr>
            <w:tcW w:w="2547" w:type="dxa"/>
          </w:tcPr>
          <w:p w14:paraId="077A2D3B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804" w:type="dxa"/>
          </w:tcPr>
          <w:p w14:paraId="7525DE36" w14:textId="6E2AA2C4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4E02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рамках регионального государственного контроля (надзора) на автомобильном транспорте, городском наземном электрическом транспорте и в дорожном хозяйстве на 202</w:t>
            </w:r>
            <w:r w:rsidR="00450A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 w:rsidRPr="004E02B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год</w:t>
            </w:r>
          </w:p>
        </w:tc>
      </w:tr>
      <w:tr w:rsidR="004E02B3" w:rsidRPr="00BF0A48" w14:paraId="7CD93CFF" w14:textId="77777777" w:rsidTr="004E02B3">
        <w:tc>
          <w:tcPr>
            <w:tcW w:w="2547" w:type="dxa"/>
          </w:tcPr>
          <w:p w14:paraId="24C71447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Правовые основания разработки программы профилактики</w:t>
            </w:r>
          </w:p>
        </w:tc>
        <w:tc>
          <w:tcPr>
            <w:tcW w:w="6804" w:type="dxa"/>
          </w:tcPr>
          <w:p w14:paraId="0461A77C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Федеральный закон от 31.07.2020 № 248-ФЗ                               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14:paraId="316302A9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14:paraId="3E69D33A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</w:pPr>
            <w:r w:rsidRPr="004E02B3">
              <w:rPr>
                <w:rFonts w:ascii="Times New Roman" w:hAnsi="Times New Roman" w:cs="Times New Roman"/>
                <w:iCs/>
                <w:sz w:val="28"/>
                <w:szCs w:val="28"/>
                <w:lang w:eastAsia="ar-SA"/>
              </w:rPr>
              <w:t>постановление Правительства Новгородской области от 15.11.2021 № 394 «Об утверждении Положения о региональном государственном контроле (надзоре) на автомобильном транспорте, городском наземном электрическом транспорте и в дорожном хозяйстве»</w:t>
            </w:r>
          </w:p>
        </w:tc>
      </w:tr>
      <w:tr w:rsidR="004E02B3" w:rsidRPr="00BF0A48" w14:paraId="6C985AE6" w14:textId="77777777" w:rsidTr="004E02B3">
        <w:tc>
          <w:tcPr>
            <w:tcW w:w="2547" w:type="dxa"/>
          </w:tcPr>
          <w:p w14:paraId="3505F62D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Разработчик программы профилактики </w:t>
            </w:r>
          </w:p>
        </w:tc>
        <w:tc>
          <w:tcPr>
            <w:tcW w:w="6804" w:type="dxa"/>
          </w:tcPr>
          <w:p w14:paraId="40C1F9C9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iCs/>
                <w:sz w:val="28"/>
                <w:szCs w:val="28"/>
              </w:rPr>
              <w:t>Министерство транспорта и дорожного хозяйства Новгородской области</w:t>
            </w:r>
          </w:p>
        </w:tc>
      </w:tr>
      <w:tr w:rsidR="004E02B3" w:rsidRPr="00BF0A48" w14:paraId="104071D1" w14:textId="77777777" w:rsidTr="004E02B3">
        <w:tc>
          <w:tcPr>
            <w:tcW w:w="2547" w:type="dxa"/>
          </w:tcPr>
          <w:p w14:paraId="2BE42351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Цели программы профилактики</w:t>
            </w:r>
          </w:p>
        </w:tc>
        <w:tc>
          <w:tcPr>
            <w:tcW w:w="6804" w:type="dxa"/>
          </w:tcPr>
          <w:p w14:paraId="6A2B9458" w14:textId="77777777" w:rsidR="004E02B3" w:rsidRPr="004E02B3" w:rsidRDefault="004E02B3" w:rsidP="004E02B3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4E02B3">
              <w:t>Предотвращение рисков причинения вреда охраняемым законом ценностям;</w:t>
            </w:r>
          </w:p>
          <w:p w14:paraId="24E6DD78" w14:textId="77777777" w:rsidR="004E02B3" w:rsidRPr="004E02B3" w:rsidRDefault="004E02B3" w:rsidP="004E02B3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4E02B3">
              <w:t xml:space="preserve">Предупреждение нарушений обязательных требований (снижение числа нарушений обязательных требований) </w:t>
            </w:r>
            <w:r w:rsidRPr="004E02B3">
              <w:rPr>
                <w:iCs/>
                <w:lang w:eastAsia="ar-SA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E02B3">
              <w:t>;</w:t>
            </w:r>
          </w:p>
          <w:p w14:paraId="47CB14D8" w14:textId="77777777" w:rsidR="004E02B3" w:rsidRPr="004E02B3" w:rsidRDefault="004E02B3" w:rsidP="004E02B3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4E02B3"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14:paraId="54EB6A8C" w14:textId="77777777" w:rsidR="004E02B3" w:rsidRPr="004E02B3" w:rsidRDefault="004E02B3" w:rsidP="004E02B3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4E02B3"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6637305" w14:textId="77777777" w:rsidR="004E02B3" w:rsidRPr="004E02B3" w:rsidRDefault="004E02B3" w:rsidP="004E02B3">
            <w:pPr>
              <w:pStyle w:val="a4"/>
              <w:numPr>
                <w:ilvl w:val="0"/>
                <w:numId w:val="10"/>
              </w:numPr>
              <w:tabs>
                <w:tab w:val="left" w:pos="322"/>
              </w:tabs>
              <w:autoSpaceDE w:val="0"/>
              <w:autoSpaceDN w:val="0"/>
              <w:adjustRightInd w:val="0"/>
              <w:spacing w:line="320" w:lineRule="atLeast"/>
              <w:ind w:left="39" w:firstLine="0"/>
            </w:pPr>
            <w:r w:rsidRPr="004E02B3"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4E02B3" w:rsidRPr="00BF0A48" w14:paraId="50EDC16F" w14:textId="77777777" w:rsidTr="004E02B3">
        <w:tc>
          <w:tcPr>
            <w:tcW w:w="2547" w:type="dxa"/>
          </w:tcPr>
          <w:p w14:paraId="135B2117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 профилактики</w:t>
            </w:r>
          </w:p>
        </w:tc>
        <w:tc>
          <w:tcPr>
            <w:tcW w:w="6804" w:type="dxa"/>
          </w:tcPr>
          <w:p w14:paraId="2A1131BE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0AE1D50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b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 xml:space="preserve">Формирование одинакового понимания обязательных требований у всех участников </w:t>
            </w:r>
            <w:r w:rsidRPr="004E02B3">
              <w:rPr>
                <w:rFonts w:eastAsia="Times New Roman"/>
                <w:bCs/>
                <w:iCs/>
                <w:sz w:val="28"/>
                <w:szCs w:val="28"/>
              </w:rPr>
              <w:t>на автомобильном транспорте, городском наземном электрическом транспорте и в дорожном хозяйстве</w:t>
            </w:r>
            <w:r w:rsidRPr="004E02B3">
              <w:rPr>
                <w:bCs/>
                <w:i/>
                <w:color w:val="auto"/>
                <w:sz w:val="28"/>
                <w:szCs w:val="28"/>
              </w:rPr>
              <w:t>;</w:t>
            </w:r>
          </w:p>
          <w:p w14:paraId="62A7775A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14:paraId="4D9AAA1C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14:paraId="417CDC06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Создание и внедрение мер системы позитивной профилактики;</w:t>
            </w:r>
          </w:p>
          <w:p w14:paraId="6E11A293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14:paraId="3596DDC9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Инвентаризация и оценка состава и особенностей контролируемых лиц и оценки состояния подконтрольной сферы;</w:t>
            </w:r>
          </w:p>
          <w:p w14:paraId="77C72F93" w14:textId="77777777" w:rsidR="004E02B3" w:rsidRPr="004E02B3" w:rsidRDefault="004E02B3" w:rsidP="004E02B3">
            <w:pPr>
              <w:pStyle w:val="Default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color w:val="auto"/>
                <w:sz w:val="28"/>
                <w:szCs w:val="28"/>
              </w:rPr>
            </w:pPr>
            <w:r w:rsidRPr="004E02B3">
              <w:rPr>
                <w:color w:val="auto"/>
                <w:sz w:val="28"/>
                <w:szCs w:val="28"/>
              </w:rPr>
              <w:t>Установление зависимости видов, форм и интенсивности профилактических мероприятий от особенностей конкретных контролируемых лиц;</w:t>
            </w:r>
          </w:p>
          <w:p w14:paraId="2F790627" w14:textId="77777777" w:rsidR="004E02B3" w:rsidRPr="004E02B3" w:rsidRDefault="004E02B3" w:rsidP="004E02B3">
            <w:pPr>
              <w:pStyle w:val="ConsPlusNormal"/>
              <w:numPr>
                <w:ilvl w:val="0"/>
                <w:numId w:val="11"/>
              </w:numPr>
              <w:tabs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Снижение издержек контрольно-надзорной деятельности и административной нагрузки на контролируемых лиц.</w:t>
            </w:r>
          </w:p>
        </w:tc>
      </w:tr>
      <w:tr w:rsidR="004E02B3" w:rsidRPr="00BF0A48" w14:paraId="534A182B" w14:textId="77777777" w:rsidTr="004E02B3">
        <w:tc>
          <w:tcPr>
            <w:tcW w:w="2547" w:type="dxa"/>
          </w:tcPr>
          <w:p w14:paraId="4C22B32A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804" w:type="dxa"/>
          </w:tcPr>
          <w:p w14:paraId="6A40250D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Снижение рисков причинения вреда охраняемым законом ценностям;</w:t>
            </w:r>
          </w:p>
          <w:p w14:paraId="39DA58E9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Увеличение доли законопослушных контролируемых лиц;</w:t>
            </w:r>
          </w:p>
          <w:p w14:paraId="0891BFC9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 xml:space="preserve">Внедрение новых видов профилактических мероприятий, предусмотренных </w:t>
            </w: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Федеральным </w:t>
            </w: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законом № 248-ФЗ;</w:t>
            </w:r>
          </w:p>
          <w:p w14:paraId="5A772D07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Уменьшение административной нагрузки на контролируемых лиц;</w:t>
            </w:r>
          </w:p>
          <w:p w14:paraId="2907496D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Повышение уровня правовой грамотности контролируемых лиц;</w:t>
            </w:r>
          </w:p>
          <w:p w14:paraId="179892F2" w14:textId="77777777" w:rsidR="004E02B3" w:rsidRPr="004E02B3" w:rsidRDefault="004E02B3" w:rsidP="004E02B3">
            <w:pPr>
              <w:pStyle w:val="ConsPlusNormal"/>
              <w:numPr>
                <w:ilvl w:val="0"/>
                <w:numId w:val="9"/>
              </w:numPr>
              <w:tabs>
                <w:tab w:val="left" w:pos="181"/>
                <w:tab w:val="left" w:pos="322"/>
              </w:tabs>
              <w:spacing w:line="320" w:lineRule="atLeast"/>
              <w:ind w:left="3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4E02B3" w:rsidRPr="00BF0A48" w14:paraId="07C0A033" w14:textId="77777777" w:rsidTr="004E02B3">
        <w:tc>
          <w:tcPr>
            <w:tcW w:w="2547" w:type="dxa"/>
          </w:tcPr>
          <w:p w14:paraId="5C8E03AF" w14:textId="77777777" w:rsidR="004E02B3" w:rsidRPr="004E02B3" w:rsidRDefault="004E02B3" w:rsidP="004F69BD">
            <w:pPr>
              <w:pStyle w:val="ConsPlusNormal"/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804" w:type="dxa"/>
          </w:tcPr>
          <w:p w14:paraId="4F303727" w14:textId="1A2CC26D" w:rsidR="004E02B3" w:rsidRPr="004E02B3" w:rsidRDefault="004E02B3" w:rsidP="00450A94">
            <w:pPr>
              <w:pStyle w:val="ConsPlusNormal"/>
              <w:numPr>
                <w:ilvl w:val="0"/>
                <w:numId w:val="15"/>
              </w:numPr>
              <w:spacing w:line="32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E02B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14:paraId="03CE6D84" w14:textId="77777777" w:rsidR="004E02B3" w:rsidRDefault="004E02B3" w:rsidP="004E02B3">
      <w:pPr>
        <w:pStyle w:val="ConsPlusNormal"/>
        <w:spacing w:line="320" w:lineRule="atLeast"/>
        <w:jc w:val="center"/>
        <w:rPr>
          <w:b/>
          <w:sz w:val="24"/>
          <w:szCs w:val="24"/>
        </w:rPr>
      </w:pPr>
    </w:p>
    <w:p w14:paraId="214C2225" w14:textId="77777777" w:rsidR="004E02B3" w:rsidRPr="00687F49" w:rsidRDefault="004E02B3" w:rsidP="004E02B3">
      <w:pPr>
        <w:pStyle w:val="ConsPlusNormal"/>
        <w:spacing w:line="320" w:lineRule="atLeast"/>
        <w:jc w:val="center"/>
        <w:rPr>
          <w:b/>
          <w:sz w:val="24"/>
          <w:szCs w:val="24"/>
        </w:rPr>
      </w:pPr>
    </w:p>
    <w:p w14:paraId="00C699F8" w14:textId="3CC65EB0" w:rsidR="004E02B3" w:rsidRPr="004E02B3" w:rsidRDefault="004E02B3" w:rsidP="004E02B3">
      <w:pPr>
        <w:pStyle w:val="a4"/>
        <w:numPr>
          <w:ilvl w:val="0"/>
          <w:numId w:val="14"/>
        </w:numPr>
        <w:tabs>
          <w:tab w:val="left" w:pos="426"/>
        </w:tabs>
        <w:spacing w:line="320" w:lineRule="atLeast"/>
        <w:jc w:val="center"/>
        <w:rPr>
          <w:b/>
        </w:rPr>
      </w:pPr>
      <w:r w:rsidRPr="004E02B3">
        <w:rPr>
          <w:b/>
        </w:rPr>
        <w:t xml:space="preserve"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</w:t>
      </w:r>
    </w:p>
    <w:p w14:paraId="0657B893" w14:textId="77777777" w:rsidR="00677CBC" w:rsidRPr="00611BFD" w:rsidRDefault="00677CBC" w:rsidP="00611BFD">
      <w:pPr>
        <w:pStyle w:val="a4"/>
        <w:tabs>
          <w:tab w:val="left" w:pos="284"/>
        </w:tabs>
        <w:autoSpaceDE w:val="0"/>
        <w:autoSpaceDN w:val="0"/>
        <w:adjustRightInd w:val="0"/>
        <w:spacing w:line="320" w:lineRule="atLeast"/>
        <w:ind w:left="0"/>
        <w:rPr>
          <w:rFonts w:eastAsiaTheme="minorHAnsi"/>
          <w:b/>
          <w:bCs/>
          <w:spacing w:val="-6"/>
          <w:lang w:eastAsia="en-US"/>
        </w:rPr>
      </w:pPr>
    </w:p>
    <w:p w14:paraId="2C12A9FA" w14:textId="28191DEC" w:rsidR="00677CBC" w:rsidRPr="00611BFD" w:rsidRDefault="00677CBC" w:rsidP="00611BF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1BFD">
        <w:rPr>
          <w:rFonts w:ascii="Times New Roman" w:hAnsi="Times New Roman" w:cs="Times New Roman"/>
          <w:spacing w:val="-6"/>
          <w:sz w:val="28"/>
          <w:szCs w:val="28"/>
        </w:rPr>
        <w:t xml:space="preserve">Министерство транспорта и дорожного хозяйства Новгородской области (далее – Министерство) в соответствии с Положением о Министерстве, утвержденным постановлением Правительства Новгородской области </w:t>
      </w:r>
      <w:r w:rsidR="004B48A3" w:rsidRPr="00611BFD">
        <w:rPr>
          <w:rFonts w:ascii="Times New Roman" w:hAnsi="Times New Roman" w:cs="Times New Roman"/>
          <w:spacing w:val="-6"/>
          <w:sz w:val="28"/>
          <w:szCs w:val="28"/>
        </w:rPr>
        <w:br/>
      </w:r>
      <w:r w:rsidRPr="00611BFD">
        <w:rPr>
          <w:rFonts w:ascii="Times New Roman" w:hAnsi="Times New Roman" w:cs="Times New Roman"/>
          <w:spacing w:val="-6"/>
          <w:sz w:val="28"/>
          <w:szCs w:val="28"/>
        </w:rPr>
        <w:t xml:space="preserve">от 10.06.2020 № 261, является уполномоченным исполнительным органом государственной власти Новгородской области на осуществление </w:t>
      </w:r>
      <w:r w:rsidR="004B48A3" w:rsidRPr="00611BFD">
        <w:rPr>
          <w:rFonts w:ascii="Times New Roman" w:hAnsi="Times New Roman" w:cs="Times New Roman"/>
          <w:spacing w:val="-6"/>
          <w:sz w:val="28"/>
          <w:szCs w:val="28"/>
        </w:rPr>
        <w:t>государственного контроля (надзора) на автомобильном транспорте, городском наземном электрическом транспорте и в дорожном хозяйстве</w:t>
      </w:r>
      <w:r w:rsidR="004B48A3" w:rsidRPr="00611BFD">
        <w:rPr>
          <w:rFonts w:ascii="Times New Roman" w:eastAsia="Calibri" w:hAnsi="Times New Roman" w:cs="Times New Roman"/>
          <w:spacing w:val="-6"/>
          <w:sz w:val="28"/>
          <w:szCs w:val="28"/>
        </w:rPr>
        <w:t xml:space="preserve"> </w:t>
      </w:r>
      <w:r w:rsidRPr="00611BFD">
        <w:rPr>
          <w:rFonts w:ascii="Times New Roman" w:eastAsia="Calibri" w:hAnsi="Times New Roman" w:cs="Times New Roman"/>
          <w:spacing w:val="-6"/>
          <w:sz w:val="28"/>
          <w:szCs w:val="28"/>
        </w:rPr>
        <w:t>на территории Новгородской области (далее региональный государственный контроль (надзор))</w:t>
      </w:r>
      <w:r w:rsidRPr="00611BFD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630FACF7" w14:textId="3E873536" w:rsidR="00677CBC" w:rsidRPr="00611BFD" w:rsidRDefault="00677CBC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  <w:r w:rsidRPr="00611BFD">
        <w:rPr>
          <w:spacing w:val="-6"/>
        </w:rPr>
        <w:t xml:space="preserve">Программа профилактики предусматривает комплекс </w:t>
      </w:r>
      <w:r w:rsidR="00B7578B" w:rsidRPr="00611BFD">
        <w:rPr>
          <w:spacing w:val="-6"/>
          <w:shd w:val="clear" w:color="auto" w:fill="FFFFFF"/>
        </w:rPr>
        <w:t>мероприятий по профилактике</w:t>
      </w:r>
      <w:r w:rsidRPr="00611BFD">
        <w:rPr>
          <w:spacing w:val="-6"/>
          <w:shd w:val="clear" w:color="auto" w:fill="FFFFFF"/>
        </w:rPr>
        <w:t xml:space="preserve"> </w:t>
      </w:r>
      <w:r w:rsidR="00B7578B" w:rsidRPr="00611BFD">
        <w:rPr>
          <w:spacing w:val="-6"/>
        </w:rPr>
        <w:t xml:space="preserve">рисков причинения вреда (ущерба) охраняемым законом ценностям при осуществлении регионального государственного контроля (надзора) на автомобильном транспорте, городском наземном электрическом транспорте и в дорожном хозяйстве </w:t>
      </w:r>
      <w:r w:rsidRPr="00611BFD">
        <w:rPr>
          <w:spacing w:val="-6"/>
          <w:shd w:val="clear" w:color="auto" w:fill="FFFFFF"/>
        </w:rPr>
        <w:t xml:space="preserve">на территории </w:t>
      </w:r>
      <w:r w:rsidR="0023037F" w:rsidRPr="00611BFD">
        <w:rPr>
          <w:spacing w:val="-6"/>
          <w:shd w:val="clear" w:color="auto" w:fill="FFFFFF"/>
        </w:rPr>
        <w:t>Новгородской области</w:t>
      </w:r>
      <w:r w:rsidRPr="00611BFD">
        <w:rPr>
          <w:spacing w:val="-6"/>
          <w:shd w:val="clear" w:color="auto" w:fill="FFFFFF"/>
        </w:rPr>
        <w:t>.</w:t>
      </w:r>
    </w:p>
    <w:p w14:paraId="1BD922C1" w14:textId="4FD41A97" w:rsidR="00DC0642" w:rsidRPr="00611BFD" w:rsidRDefault="00DC0642" w:rsidP="00611BFD">
      <w:pPr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Организация и осуществление регионального государственного контроля (надзора) регулируются Федеральным законом от 31 июля 2020 года № 248-ФЗ «О государственном контроле (надзоре) и муниципальном контроле в Российской Федерации» (далее Федеральный закон «О государственном контроле (надзоре) и муниципальном контроле в Российской Федерации»).</w:t>
      </w:r>
    </w:p>
    <w:p w14:paraId="002D542F" w14:textId="7416FC49" w:rsidR="00DC0642" w:rsidRPr="00611BFD" w:rsidRDefault="00DC0642" w:rsidP="00611BFD">
      <w:pPr>
        <w:spacing w:line="320" w:lineRule="atLeast"/>
        <w:ind w:firstLine="709"/>
        <w:jc w:val="both"/>
        <w:rPr>
          <w:spacing w:val="-6"/>
        </w:rPr>
      </w:pPr>
      <w:r w:rsidRPr="00611BFD">
        <w:rPr>
          <w:spacing w:val="-6"/>
        </w:rPr>
        <w:t>Предметом регионального государственного контроля (надзора) является соблюдение юридическими лицами, индивидуальными предпринимателями и физическими лицами (далее контролируемые лица) обязательных требований:</w:t>
      </w:r>
    </w:p>
    <w:p w14:paraId="66034D43" w14:textId="39EE3205" w:rsidR="00DC0642" w:rsidRPr="00611BFD" w:rsidRDefault="00DC0642" w:rsidP="00611BFD">
      <w:pPr>
        <w:spacing w:line="320" w:lineRule="atLeast"/>
        <w:ind w:firstLine="709"/>
        <w:jc w:val="both"/>
        <w:rPr>
          <w:spacing w:val="-6"/>
        </w:rPr>
      </w:pPr>
      <w:r w:rsidRPr="00611BFD">
        <w:rPr>
          <w:spacing w:val="-6"/>
        </w:rPr>
        <w:t>1) в области автомобильных дорог и дорожной деятельности, установленных в отношении автомобильных дорог регионального и межмуниципального значения:</w:t>
      </w:r>
    </w:p>
    <w:p w14:paraId="27B7FA67" w14:textId="77777777" w:rsidR="00DC0642" w:rsidRPr="00611BFD" w:rsidRDefault="00DC0642" w:rsidP="00611BFD">
      <w:pPr>
        <w:spacing w:line="320" w:lineRule="atLeast"/>
        <w:ind w:firstLine="709"/>
        <w:jc w:val="both"/>
        <w:rPr>
          <w:bCs/>
          <w:spacing w:val="-6"/>
        </w:rPr>
      </w:pPr>
      <w:r w:rsidRPr="00611BFD">
        <w:rPr>
          <w:bCs/>
          <w:spacing w:val="-6"/>
        </w:rPr>
        <w:t>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580E1B55" w14:textId="77777777" w:rsidR="00DC0642" w:rsidRPr="00611BFD" w:rsidRDefault="00DC0642" w:rsidP="00611BFD">
      <w:pPr>
        <w:spacing w:line="320" w:lineRule="atLeast"/>
        <w:ind w:firstLine="709"/>
        <w:jc w:val="both"/>
        <w:rPr>
          <w:bCs/>
          <w:spacing w:val="-6"/>
        </w:rPr>
      </w:pPr>
      <w:r w:rsidRPr="00611BFD">
        <w:rPr>
          <w:bCs/>
          <w:spacing w:val="-6"/>
        </w:rPr>
        <w:t xml:space="preserve">к осуществлению работ по капитальному ремонту, ремонту и содержанию автомобильных дорог общего пользования и искусственных дорожных </w:t>
      </w:r>
      <w:r w:rsidRPr="00611BFD">
        <w:rPr>
          <w:bCs/>
          <w:spacing w:val="-6"/>
        </w:rPr>
        <w:lastRenderedPageBreak/>
        <w:t>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303B6485" w14:textId="0ECC3982" w:rsidR="00DC0642" w:rsidRPr="00611BFD" w:rsidRDefault="00DC0642" w:rsidP="00611BF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1BFD">
        <w:rPr>
          <w:rFonts w:ascii="Times New Roman" w:hAnsi="Times New Roman" w:cs="Times New Roman"/>
          <w:spacing w:val="-6"/>
          <w:sz w:val="28"/>
          <w:szCs w:val="28"/>
        </w:rPr>
        <w:t>2) в области организации регулярных перевозок к выполнению предусмотренных расписанием рейсов по межмуниципальным маршрутам регулярных перевозок.</w:t>
      </w:r>
    </w:p>
    <w:p w14:paraId="11290D8C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Объектами регионального государственного контроля (надзора) (далее объекты контроля (надзора)) является:</w:t>
      </w:r>
    </w:p>
    <w:p w14:paraId="6EF976EB" w14:textId="60D45816" w:rsidR="00DC0642" w:rsidRPr="00611BFD" w:rsidRDefault="00DC0642" w:rsidP="00611BFD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611BFD">
        <w:rPr>
          <w:rFonts w:ascii="Times New Roman" w:hAnsi="Times New Roman" w:cs="Times New Roman"/>
          <w:spacing w:val="-6"/>
          <w:sz w:val="28"/>
          <w:szCs w:val="28"/>
        </w:rPr>
        <w:t xml:space="preserve">В рамках пункта 1 части 1 статьи 16 Федерального закона </w:t>
      </w:r>
      <w:r w:rsidRPr="00611BFD">
        <w:rPr>
          <w:rFonts w:ascii="Times New Roman" w:hAnsi="Times New Roman" w:cs="Times New Roman"/>
          <w:spacing w:val="-6"/>
          <w:sz w:val="28"/>
          <w:szCs w:val="28"/>
        </w:rPr>
        <w:br/>
        <w:t>«О государственном контроле (надзоре) и муниципальном контроле в Российской Федерации»:</w:t>
      </w:r>
    </w:p>
    <w:p w14:paraId="73540503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деятельность по осуществлению работ по капитальному ремонту, ремонту и содержанию автомобильных дорог общего пользования регионального и межмуниципального значения;</w:t>
      </w:r>
    </w:p>
    <w:p w14:paraId="795136CD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деятельность по использованию полос отвода и (или) придорожных полос автомобильных дорог общего пользования регионального и межмуниципального значения;</w:t>
      </w:r>
    </w:p>
    <w:p w14:paraId="3BB05A46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деятельность по перевозке пассажиров и багажа автомобильным транспортом по межмуниципальным маршрутам регулярных перевозок.</w:t>
      </w:r>
    </w:p>
    <w:p w14:paraId="7783F662" w14:textId="7D69ACDF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В рамках пункта 2 части 1 статьи 16 Федерального закона «О государственном контроле (надзоре) и муниципальном контроле в Российской Федерации»:</w:t>
      </w:r>
    </w:p>
    <w:p w14:paraId="1C900E55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ТР ТС 014/2011;</w:t>
      </w:r>
    </w:p>
    <w:p w14:paraId="5D8288C0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изделия, указанные в приложении № 2 к Техническому регламенту Таможенного союза «Безопасность автомобильных дорог» ТР ТС 014/2011.</w:t>
      </w:r>
    </w:p>
    <w:p w14:paraId="73C51E97" w14:textId="6E617715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В рамках пункта 3 части 1 статьи 16 Федерального закона «О государственном контроле (надзоре) и муниципальном контроле в Российской Федерации»:</w:t>
      </w:r>
    </w:p>
    <w:p w14:paraId="6C3375D2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автомобильная дорога и искусственные дорожные сооружения на ней;</w:t>
      </w:r>
    </w:p>
    <w:p w14:paraId="0D3BF9F2" w14:textId="7777777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объекты дорожного и придорожного сервиса, расположенные в границах полос отвода и (или) придорожных полос автомобильных дорог общего пользования регионального и межмуниципального значения;</w:t>
      </w:r>
    </w:p>
    <w:p w14:paraId="35C2B1D3" w14:textId="2C225B37" w:rsidR="00DC0642" w:rsidRPr="00611BFD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rFonts w:eastAsiaTheme="minorHAnsi"/>
          <w:spacing w:val="-6"/>
          <w:lang w:eastAsia="en-US"/>
        </w:rPr>
      </w:pPr>
      <w:r w:rsidRPr="00611BFD">
        <w:rPr>
          <w:rFonts w:eastAsiaTheme="minorHAnsi"/>
          <w:spacing w:val="-6"/>
          <w:lang w:eastAsia="en-US"/>
        </w:rPr>
        <w:t>придорожные полосы и полосы отвода автомобильных дорог общего пользования регионального и межмуниципального значения.</w:t>
      </w:r>
    </w:p>
    <w:p w14:paraId="0F75B5B3" w14:textId="70AE4AAA" w:rsidR="00E668B9" w:rsidRPr="00611BFD" w:rsidRDefault="00E668B9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  <w:r w:rsidRPr="00611BFD">
        <w:rPr>
          <w:rFonts w:eastAsiaTheme="minorHAnsi"/>
          <w:spacing w:val="-6"/>
          <w:lang w:eastAsia="en-US"/>
        </w:rPr>
        <w:t>В 202</w:t>
      </w:r>
      <w:r w:rsidR="00450A94">
        <w:rPr>
          <w:rFonts w:eastAsiaTheme="minorHAnsi"/>
          <w:spacing w:val="-6"/>
          <w:lang w:eastAsia="en-US"/>
        </w:rPr>
        <w:t>3</w:t>
      </w:r>
      <w:r w:rsidRPr="00611BFD">
        <w:rPr>
          <w:rFonts w:eastAsiaTheme="minorHAnsi"/>
          <w:spacing w:val="-6"/>
          <w:lang w:eastAsia="en-US"/>
        </w:rPr>
        <w:t xml:space="preserve"> году </w:t>
      </w:r>
      <w:r w:rsidR="00326BBF" w:rsidRPr="00611BFD">
        <w:rPr>
          <w:rFonts w:eastAsiaTheme="minorHAnsi"/>
          <w:spacing w:val="-6"/>
          <w:lang w:eastAsia="en-US"/>
        </w:rPr>
        <w:t>контрольные (надзорные) мероприятия</w:t>
      </w:r>
      <w:r w:rsidRPr="00611BFD">
        <w:rPr>
          <w:rFonts w:eastAsiaTheme="minorHAnsi"/>
          <w:spacing w:val="-6"/>
          <w:lang w:eastAsia="en-US"/>
        </w:rPr>
        <w:t xml:space="preserve"> не проводились, п</w:t>
      </w:r>
      <w:r w:rsidRPr="00611BFD">
        <w:rPr>
          <w:spacing w:val="-6"/>
        </w:rPr>
        <w:t>одконтрольные субъекты не привлекались к административной ответственности за неисполнение обязательных требований</w:t>
      </w:r>
      <w:r w:rsidR="00DC0642" w:rsidRPr="00611BFD">
        <w:rPr>
          <w:spacing w:val="-6"/>
        </w:rPr>
        <w:t>.</w:t>
      </w:r>
    </w:p>
    <w:p w14:paraId="7F53B9E3" w14:textId="5B0E5C77" w:rsidR="00326BBF" w:rsidRPr="00611BFD" w:rsidRDefault="00450A94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  <w:r>
        <w:rPr>
          <w:spacing w:val="-6"/>
        </w:rPr>
        <w:t>В 2023</w:t>
      </w:r>
      <w:r w:rsidR="00326BBF" w:rsidRPr="00611BFD">
        <w:rPr>
          <w:spacing w:val="-6"/>
        </w:rPr>
        <w:t xml:space="preserve"> году выдано </w:t>
      </w:r>
      <w:r w:rsidR="00FA1F07" w:rsidRPr="00FA1F07">
        <w:rPr>
          <w:spacing w:val="-6"/>
        </w:rPr>
        <w:t>9</w:t>
      </w:r>
      <w:r w:rsidR="00326BBF" w:rsidRPr="00FA1F07">
        <w:rPr>
          <w:spacing w:val="-6"/>
        </w:rPr>
        <w:t xml:space="preserve"> предостережени</w:t>
      </w:r>
      <w:r w:rsidR="00FA1F07">
        <w:rPr>
          <w:spacing w:val="-6"/>
        </w:rPr>
        <w:t>й</w:t>
      </w:r>
      <w:r w:rsidR="00326BBF" w:rsidRPr="00611BFD">
        <w:rPr>
          <w:spacing w:val="-6"/>
        </w:rPr>
        <w:t xml:space="preserve"> юридическ</w:t>
      </w:r>
      <w:r w:rsidR="00FA1F07">
        <w:rPr>
          <w:spacing w:val="-6"/>
        </w:rPr>
        <w:t>им</w:t>
      </w:r>
      <w:r w:rsidR="00326BBF" w:rsidRPr="00611BFD">
        <w:rPr>
          <w:spacing w:val="-6"/>
        </w:rPr>
        <w:t xml:space="preserve"> лиц</w:t>
      </w:r>
      <w:r w:rsidR="00FA1F07">
        <w:rPr>
          <w:spacing w:val="-6"/>
        </w:rPr>
        <w:t>ам</w:t>
      </w:r>
      <w:r w:rsidR="00326BBF" w:rsidRPr="00611BFD">
        <w:rPr>
          <w:spacing w:val="-6"/>
        </w:rPr>
        <w:t xml:space="preserve"> </w:t>
      </w:r>
      <w:r w:rsidR="00B7469A" w:rsidRPr="00611BFD">
        <w:rPr>
          <w:spacing w:val="-6"/>
        </w:rPr>
        <w:t xml:space="preserve">о </w:t>
      </w:r>
      <w:r w:rsidR="00326BBF" w:rsidRPr="00611BFD">
        <w:rPr>
          <w:spacing w:val="-6"/>
        </w:rPr>
        <w:t>недопустимости нарушения обязательных требований в области организации регулярных перевозок к выполнению предусмотренных расписанием рейсов по межмуниципальным маршрутам регулярных перевозок</w:t>
      </w:r>
      <w:r w:rsidR="00611BFD" w:rsidRPr="00611BFD">
        <w:rPr>
          <w:spacing w:val="-6"/>
        </w:rPr>
        <w:t>.</w:t>
      </w:r>
    </w:p>
    <w:p w14:paraId="21D880DA" w14:textId="4ECD4056" w:rsidR="00DC0642" w:rsidRDefault="00DC0642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  <w:r w:rsidRPr="00611BFD">
        <w:rPr>
          <w:spacing w:val="-6"/>
        </w:rPr>
        <w:t xml:space="preserve">В связи с </w:t>
      </w:r>
      <w:r w:rsidR="00326BBF" w:rsidRPr="00611BFD">
        <w:rPr>
          <w:spacing w:val="-6"/>
        </w:rPr>
        <w:t>тем, что в текущем году</w:t>
      </w:r>
      <w:r w:rsidR="00326BBF" w:rsidRPr="00611BFD">
        <w:rPr>
          <w:rFonts w:eastAsiaTheme="minorHAnsi"/>
          <w:spacing w:val="-6"/>
          <w:lang w:eastAsia="en-US"/>
        </w:rPr>
        <w:t xml:space="preserve"> контрольные (надзорные) мероприятия не проводились</w:t>
      </w:r>
      <w:r w:rsidRPr="00611BFD">
        <w:rPr>
          <w:spacing w:val="-6"/>
        </w:rPr>
        <w:t xml:space="preserve"> провести анализ текущего состояния осуществления вида </w:t>
      </w:r>
      <w:proofErr w:type="gramStart"/>
      <w:r w:rsidRPr="00611BFD">
        <w:rPr>
          <w:spacing w:val="-6"/>
        </w:rPr>
        <w:t xml:space="preserve">контроля </w:t>
      </w:r>
      <w:r w:rsidR="00326BBF" w:rsidRPr="00611BFD">
        <w:rPr>
          <w:spacing w:val="-6"/>
        </w:rPr>
        <w:t>(надзора)</w:t>
      </w:r>
      <w:proofErr w:type="gramEnd"/>
      <w:r w:rsidR="00326BBF" w:rsidRPr="00611BFD">
        <w:rPr>
          <w:spacing w:val="-6"/>
        </w:rPr>
        <w:t xml:space="preserve"> </w:t>
      </w:r>
      <w:r w:rsidRPr="00611BFD">
        <w:rPr>
          <w:spacing w:val="-6"/>
        </w:rPr>
        <w:t>не представляется возможным.</w:t>
      </w:r>
    </w:p>
    <w:p w14:paraId="4213342C" w14:textId="77777777" w:rsidR="00FA1F07" w:rsidRDefault="00FA1F07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</w:p>
    <w:p w14:paraId="3329FFEE" w14:textId="77777777" w:rsidR="001B227A" w:rsidRPr="00611BFD" w:rsidRDefault="001B227A" w:rsidP="00611BFD">
      <w:pPr>
        <w:autoSpaceDE w:val="0"/>
        <w:autoSpaceDN w:val="0"/>
        <w:adjustRightInd w:val="0"/>
        <w:spacing w:line="320" w:lineRule="atLeast"/>
        <w:ind w:firstLine="709"/>
        <w:jc w:val="both"/>
        <w:rPr>
          <w:spacing w:val="-6"/>
        </w:rPr>
      </w:pPr>
    </w:p>
    <w:p w14:paraId="34DFCACE" w14:textId="7C1D741B" w:rsidR="004E02B3" w:rsidRDefault="004E02B3" w:rsidP="004E02B3">
      <w:pPr>
        <w:pStyle w:val="a4"/>
        <w:numPr>
          <w:ilvl w:val="0"/>
          <w:numId w:val="14"/>
        </w:numPr>
        <w:spacing w:line="320" w:lineRule="atLeast"/>
        <w:jc w:val="center"/>
        <w:rPr>
          <w:b/>
        </w:rPr>
      </w:pPr>
      <w:r w:rsidRPr="00D201B5">
        <w:rPr>
          <w:b/>
        </w:rPr>
        <w:lastRenderedPageBreak/>
        <w:t>Цели и задачи реализации программы профилактики</w:t>
      </w:r>
    </w:p>
    <w:p w14:paraId="08741CA0" w14:textId="77777777" w:rsidR="004E02B3" w:rsidRPr="00D201B5" w:rsidRDefault="004E02B3" w:rsidP="004E02B3">
      <w:pPr>
        <w:pStyle w:val="a4"/>
        <w:spacing w:line="320" w:lineRule="atLeast"/>
        <w:ind w:left="0"/>
        <w:rPr>
          <w:b/>
        </w:rPr>
      </w:pPr>
    </w:p>
    <w:p w14:paraId="697AED28" w14:textId="77777777" w:rsidR="004E02B3" w:rsidRPr="00A02620" w:rsidRDefault="004E02B3" w:rsidP="004E02B3">
      <w:pPr>
        <w:pStyle w:val="a4"/>
        <w:numPr>
          <w:ilvl w:val="0"/>
          <w:numId w:val="12"/>
        </w:numPr>
        <w:autoSpaceDE w:val="0"/>
        <w:autoSpaceDN w:val="0"/>
        <w:adjustRightInd w:val="0"/>
        <w:spacing w:line="320" w:lineRule="atLeast"/>
        <w:ind w:left="0" w:firstLine="851"/>
        <w:jc w:val="both"/>
      </w:pPr>
      <w:r w:rsidRPr="00A02620"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BE8F8DD" w14:textId="77777777" w:rsidR="004E02B3" w:rsidRDefault="004E02B3" w:rsidP="004E02B3">
      <w:pPr>
        <w:autoSpaceDE w:val="0"/>
        <w:autoSpaceDN w:val="0"/>
        <w:adjustRightInd w:val="0"/>
        <w:spacing w:line="320" w:lineRule="atLeast"/>
        <w:ind w:firstLine="851"/>
        <w:jc w:val="both"/>
      </w:pPr>
      <w:r>
        <w:t>предотвращение рисков причинения вреда охраняемым законом ценностям;</w:t>
      </w:r>
    </w:p>
    <w:p w14:paraId="23A00E41" w14:textId="77777777" w:rsidR="004E02B3" w:rsidRPr="00ED59CE" w:rsidRDefault="004E02B3" w:rsidP="004E02B3">
      <w:pPr>
        <w:autoSpaceDE w:val="0"/>
        <w:autoSpaceDN w:val="0"/>
        <w:adjustRightInd w:val="0"/>
        <w:spacing w:line="320" w:lineRule="atLeast"/>
        <w:ind w:firstLine="851"/>
        <w:jc w:val="both"/>
      </w:pPr>
      <w:r>
        <w:t>предупреждение нарушений обязательных требований (снижение числа нарушений обязательных требований)</w:t>
      </w:r>
      <w:r w:rsidRPr="00612D9B">
        <w:t xml:space="preserve"> </w:t>
      </w:r>
      <w:r w:rsidRPr="001D5051">
        <w:rPr>
          <w:iCs/>
          <w:lang w:eastAsia="ar-SA"/>
        </w:rPr>
        <w:t>на автомобильном транспорте, городском наземном электрическом транспорте и в дорожном хозяйстве</w:t>
      </w:r>
      <w:r w:rsidRPr="00ED59CE">
        <w:t>;</w:t>
      </w:r>
    </w:p>
    <w:p w14:paraId="4E4F9088" w14:textId="77777777" w:rsidR="004E02B3" w:rsidRPr="00FA159B" w:rsidRDefault="004E02B3" w:rsidP="004E02B3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ED59CE">
        <w:t>стимулирование добросовестного соблюдения обязательных</w:t>
      </w:r>
      <w:r w:rsidRPr="00FA159B">
        <w:t xml:space="preserve"> требований всеми контролируемыми лицами;</w:t>
      </w:r>
    </w:p>
    <w:p w14:paraId="5D687EBB" w14:textId="77777777" w:rsidR="004E02B3" w:rsidRPr="00FA159B" w:rsidRDefault="004E02B3" w:rsidP="004E02B3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FA159B"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0CD2B729" w14:textId="77777777" w:rsidR="004E02B3" w:rsidRPr="00FA159B" w:rsidRDefault="004E02B3" w:rsidP="004E02B3">
      <w:pPr>
        <w:autoSpaceDE w:val="0"/>
        <w:autoSpaceDN w:val="0"/>
        <w:adjustRightInd w:val="0"/>
        <w:spacing w:line="320" w:lineRule="atLeast"/>
        <w:ind w:firstLine="851"/>
        <w:jc w:val="both"/>
      </w:pPr>
      <w:r w:rsidRPr="00FA159B"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0AC9509A" w14:textId="77777777" w:rsidR="004E02B3" w:rsidRPr="00FA159B" w:rsidRDefault="004E02B3" w:rsidP="004E02B3">
      <w:pPr>
        <w:pStyle w:val="Default"/>
        <w:numPr>
          <w:ilvl w:val="0"/>
          <w:numId w:val="12"/>
        </w:numPr>
        <w:spacing w:line="320" w:lineRule="atLeast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14:paraId="6825D9F7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14:paraId="0F27D783" w14:textId="77777777" w:rsidR="004E02B3" w:rsidRPr="00ED59CE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</w:t>
      </w:r>
      <w:r w:rsidRPr="00ED59CE">
        <w:rPr>
          <w:color w:val="auto"/>
          <w:sz w:val="28"/>
          <w:szCs w:val="28"/>
        </w:rPr>
        <w:t xml:space="preserve">осуществлении </w:t>
      </w:r>
      <w:r w:rsidRPr="00ED59CE">
        <w:rPr>
          <w:bCs/>
          <w:color w:val="auto"/>
          <w:sz w:val="28"/>
          <w:szCs w:val="28"/>
        </w:rPr>
        <w:t>регионального государственного контроля (надзора)</w:t>
      </w:r>
      <w:r w:rsidRPr="00ED59CE">
        <w:rPr>
          <w:color w:val="auto"/>
          <w:sz w:val="28"/>
          <w:szCs w:val="28"/>
        </w:rPr>
        <w:t>;</w:t>
      </w:r>
    </w:p>
    <w:p w14:paraId="06837CF5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14:paraId="7D5D779A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создание условий для изменения ценностного отношения </w:t>
      </w:r>
      <w:r>
        <w:rPr>
          <w:color w:val="auto"/>
          <w:sz w:val="28"/>
          <w:szCs w:val="28"/>
        </w:rPr>
        <w:t xml:space="preserve">контролируемых лиц </w:t>
      </w:r>
      <w:r w:rsidRPr="00FA159B">
        <w:rPr>
          <w:color w:val="auto"/>
          <w:sz w:val="28"/>
          <w:szCs w:val="28"/>
        </w:rPr>
        <w:t>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14:paraId="05C23C6B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14:paraId="079496E3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повышение уровня правовой грамотности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, в том числе путем обеспечения доступности информации об обязательных требованиях и необходимых мерах по их исполнению;</w:t>
      </w:r>
    </w:p>
    <w:p w14:paraId="6A6D36EA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инвентаризация и оценка состава и особенностей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 xml:space="preserve"> и оценки состояния подконтрольной сферы;</w:t>
      </w:r>
    </w:p>
    <w:p w14:paraId="7AE08E8A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;</w:t>
      </w:r>
    </w:p>
    <w:p w14:paraId="13C934AE" w14:textId="77777777" w:rsidR="004E02B3" w:rsidRPr="00FA159B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снижение издержек контрольно-надзорной деятельности и административной нагрузки на </w:t>
      </w:r>
      <w:r>
        <w:rPr>
          <w:color w:val="auto"/>
          <w:sz w:val="28"/>
          <w:szCs w:val="28"/>
        </w:rPr>
        <w:t>контролируемых лиц</w:t>
      </w:r>
      <w:r w:rsidRPr="00FA159B">
        <w:rPr>
          <w:color w:val="auto"/>
          <w:sz w:val="28"/>
          <w:szCs w:val="28"/>
        </w:rPr>
        <w:t>.</w:t>
      </w:r>
    </w:p>
    <w:p w14:paraId="28F6A418" w14:textId="77777777" w:rsidR="004E02B3" w:rsidRPr="0077003A" w:rsidRDefault="004E02B3" w:rsidP="004E02B3">
      <w:pPr>
        <w:pStyle w:val="Default"/>
        <w:numPr>
          <w:ilvl w:val="0"/>
          <w:numId w:val="12"/>
        </w:numPr>
        <w:spacing w:line="320" w:lineRule="atLeast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14:paraId="1901FEFE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14:paraId="7CA01AAE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lastRenderedPageBreak/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 xml:space="preserve">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14:paraId="252C7F32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 xml:space="preserve">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14:paraId="37186FEA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</w:t>
      </w:r>
      <w:r>
        <w:rPr>
          <w:color w:val="auto"/>
          <w:sz w:val="28"/>
          <w:szCs w:val="28"/>
        </w:rPr>
        <w:t>контролируемых лиц</w:t>
      </w:r>
      <w:r w:rsidRPr="00575EDC">
        <w:rPr>
          <w:color w:val="auto"/>
          <w:sz w:val="28"/>
          <w:szCs w:val="28"/>
        </w:rPr>
        <w:t>;</w:t>
      </w:r>
    </w:p>
    <w:p w14:paraId="3F8A3A2D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14:paraId="34E6A5D8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14:paraId="0F750C9D" w14:textId="77777777" w:rsidR="004E02B3" w:rsidRDefault="004E02B3" w:rsidP="004E02B3">
      <w:pPr>
        <w:pStyle w:val="Default"/>
        <w:spacing w:line="320" w:lineRule="atLeast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</w:t>
      </w:r>
      <w:r>
        <w:rPr>
          <w:color w:val="auto"/>
          <w:sz w:val="28"/>
          <w:szCs w:val="28"/>
        </w:rPr>
        <w:t>контролируемых лиц.</w:t>
      </w:r>
    </w:p>
    <w:p w14:paraId="18719EE8" w14:textId="77777777" w:rsidR="004E02B3" w:rsidRDefault="004E02B3" w:rsidP="004E02B3">
      <w:pPr>
        <w:ind w:firstLine="851"/>
        <w:jc w:val="both"/>
      </w:pPr>
    </w:p>
    <w:p w14:paraId="59E9E2C7" w14:textId="77777777" w:rsidR="004E02B3" w:rsidRDefault="004E02B3" w:rsidP="004E02B3">
      <w:pPr>
        <w:pStyle w:val="a4"/>
        <w:numPr>
          <w:ilvl w:val="0"/>
          <w:numId w:val="14"/>
        </w:numPr>
        <w:spacing w:line="240" w:lineRule="exact"/>
        <w:ind w:left="0" w:firstLine="0"/>
        <w:jc w:val="center"/>
        <w:rPr>
          <w:b/>
        </w:rPr>
      </w:pPr>
      <w:r w:rsidRPr="006B1AFD">
        <w:rPr>
          <w:b/>
        </w:rPr>
        <w:t xml:space="preserve">Перечень профилактических мероприятий, </w:t>
      </w:r>
    </w:p>
    <w:p w14:paraId="3FA771B6" w14:textId="663DE241" w:rsidR="004E02B3" w:rsidRPr="00FA1F07" w:rsidRDefault="004E02B3" w:rsidP="00FA1F07">
      <w:pPr>
        <w:pStyle w:val="a4"/>
        <w:spacing w:after="120" w:line="240" w:lineRule="exact"/>
        <w:ind w:left="0"/>
        <w:jc w:val="center"/>
        <w:rPr>
          <w:b/>
        </w:rPr>
      </w:pPr>
      <w:r>
        <w:rPr>
          <w:b/>
        </w:rPr>
        <w:t xml:space="preserve">       </w:t>
      </w:r>
      <w:r w:rsidRPr="0024393A">
        <w:rPr>
          <w:b/>
        </w:rPr>
        <w:t>сроки (периодичность) их проведения</w:t>
      </w:r>
    </w:p>
    <w:tbl>
      <w:tblPr>
        <w:tblStyle w:val="10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2269"/>
        <w:gridCol w:w="2551"/>
        <w:gridCol w:w="2126"/>
        <w:gridCol w:w="2405"/>
      </w:tblGrid>
      <w:tr w:rsidR="00C255FB" w:rsidRPr="00566C20" w14:paraId="7897E972" w14:textId="77777777" w:rsidTr="00FA1F07">
        <w:trPr>
          <w:trHeight w:val="1411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3C35D97" w14:textId="77777777" w:rsidR="00C255FB" w:rsidRPr="00C255FB" w:rsidRDefault="00C255FB" w:rsidP="00C255FB">
            <w:pPr>
              <w:shd w:val="clear" w:color="auto" w:fill="FFFFFF"/>
              <w:spacing w:line="260" w:lineRule="exact"/>
              <w:ind w:right="-108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55FB">
              <w:rPr>
                <w:rFonts w:eastAsia="Calibri"/>
                <w:b/>
                <w:sz w:val="24"/>
                <w:szCs w:val="24"/>
              </w:rPr>
              <w:t>Виды профилактических мероприятий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EA4DCF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55FB">
              <w:rPr>
                <w:rFonts w:eastAsia="Calibri"/>
                <w:b/>
                <w:sz w:val="24"/>
                <w:szCs w:val="24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B7E3E1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55FB">
              <w:rPr>
                <w:rFonts w:eastAsia="Calibri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405" w:type="dxa"/>
            <w:shd w:val="clear" w:color="auto" w:fill="auto"/>
            <w:vAlign w:val="center"/>
          </w:tcPr>
          <w:p w14:paraId="3CADF4DF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255FB">
              <w:rPr>
                <w:rFonts w:eastAsia="Calibri"/>
                <w:b/>
                <w:sz w:val="24"/>
                <w:szCs w:val="24"/>
              </w:rPr>
              <w:t>Способы проведения мероприятия</w:t>
            </w:r>
          </w:p>
        </w:tc>
      </w:tr>
      <w:tr w:rsidR="00C255FB" w:rsidRPr="00566C20" w14:paraId="7A4FE5B5" w14:textId="77777777" w:rsidTr="00C255FB">
        <w:trPr>
          <w:jc w:val="center"/>
        </w:trPr>
        <w:tc>
          <w:tcPr>
            <w:tcW w:w="2269" w:type="dxa"/>
            <w:shd w:val="clear" w:color="auto" w:fill="auto"/>
          </w:tcPr>
          <w:p w14:paraId="76E3C3D4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2551" w:type="dxa"/>
            <w:shd w:val="clear" w:color="auto" w:fill="auto"/>
          </w:tcPr>
          <w:p w14:paraId="1ADCA151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департамент дорожного хозяйства и мониторинга эффективности государственных программ министерства; </w:t>
            </w:r>
          </w:p>
          <w:p w14:paraId="1D25594C" w14:textId="6F1DD6EA" w:rsidR="00C255FB" w:rsidRPr="00C255FB" w:rsidRDefault="00C255FB" w:rsidP="00FA1F07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контрольно-правовой работы министерства </w:t>
            </w:r>
          </w:p>
        </w:tc>
        <w:tc>
          <w:tcPr>
            <w:tcW w:w="2126" w:type="dxa"/>
            <w:shd w:val="clear" w:color="auto" w:fill="auto"/>
          </w:tcPr>
          <w:p w14:paraId="3CDF8D47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На постоянной основе</w:t>
            </w:r>
          </w:p>
        </w:tc>
        <w:tc>
          <w:tcPr>
            <w:tcW w:w="2405" w:type="dxa"/>
            <w:shd w:val="clear" w:color="auto" w:fill="auto"/>
          </w:tcPr>
          <w:p w14:paraId="673BC05F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Посредством размещения соответствующих сведений на официальном сайте министерства в сети «Интернет»</w:t>
            </w:r>
          </w:p>
        </w:tc>
      </w:tr>
      <w:tr w:rsidR="00C255FB" w:rsidRPr="00566C20" w14:paraId="009644EF" w14:textId="77777777" w:rsidTr="00C255FB">
        <w:trPr>
          <w:jc w:val="center"/>
        </w:trPr>
        <w:tc>
          <w:tcPr>
            <w:tcW w:w="2269" w:type="dxa"/>
            <w:shd w:val="clear" w:color="auto" w:fill="auto"/>
          </w:tcPr>
          <w:p w14:paraId="662C51DA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551" w:type="dxa"/>
            <w:shd w:val="clear" w:color="auto" w:fill="auto"/>
          </w:tcPr>
          <w:p w14:paraId="4D4D1733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>департамент дорожного хозяйства и мониторинга эффективности государственных программ министерства;</w:t>
            </w:r>
          </w:p>
          <w:p w14:paraId="217FD4CC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</w:t>
            </w:r>
            <w:r w:rsidRPr="00C255FB">
              <w:rPr>
                <w:sz w:val="24"/>
                <w:szCs w:val="24"/>
              </w:rPr>
              <w:lastRenderedPageBreak/>
              <w:t>контрольно-правовой работы министерства</w:t>
            </w:r>
          </w:p>
        </w:tc>
        <w:tc>
          <w:tcPr>
            <w:tcW w:w="2126" w:type="dxa"/>
            <w:shd w:val="clear" w:color="auto" w:fill="auto"/>
          </w:tcPr>
          <w:p w14:paraId="401364B6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C255FB">
              <w:rPr>
                <w:rFonts w:eastAsia="Calibri"/>
                <w:iCs/>
                <w:sz w:val="24"/>
                <w:szCs w:val="24"/>
              </w:rPr>
              <w:lastRenderedPageBreak/>
              <w:t xml:space="preserve">1 раз в год; </w:t>
            </w:r>
          </w:p>
          <w:p w14:paraId="430B6259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iCs/>
                <w:sz w:val="24"/>
                <w:szCs w:val="24"/>
              </w:rPr>
            </w:pPr>
            <w:r w:rsidRPr="00C255FB">
              <w:rPr>
                <w:rFonts w:eastAsia="Calibri"/>
                <w:iCs/>
                <w:sz w:val="24"/>
                <w:szCs w:val="24"/>
              </w:rPr>
              <w:t xml:space="preserve">доклад размещается на официальном сайте министерства в </w:t>
            </w:r>
            <w:r w:rsidRPr="00C255FB">
              <w:rPr>
                <w:rFonts w:eastAsia="Calibri"/>
                <w:bCs/>
                <w:iCs/>
                <w:sz w:val="24"/>
                <w:szCs w:val="24"/>
              </w:rPr>
              <w:t xml:space="preserve">информационно-телекоммуникационной </w:t>
            </w:r>
            <w:r w:rsidRPr="00C255FB">
              <w:rPr>
                <w:rFonts w:eastAsia="Calibri"/>
                <w:iCs/>
                <w:sz w:val="24"/>
                <w:szCs w:val="24"/>
              </w:rPr>
              <w:t>сети «Интернет» не позднее 1 марта года, следующего за отчетным</w:t>
            </w:r>
          </w:p>
        </w:tc>
        <w:tc>
          <w:tcPr>
            <w:tcW w:w="2405" w:type="dxa"/>
            <w:shd w:val="clear" w:color="auto" w:fill="auto"/>
          </w:tcPr>
          <w:p w14:paraId="26C8CE12" w14:textId="77777777" w:rsidR="00C255FB" w:rsidRPr="00C255FB" w:rsidRDefault="00C255FB" w:rsidP="004F69B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 xml:space="preserve">Посредством подготовки </w:t>
            </w:r>
            <w:r w:rsidRPr="00C255FB">
              <w:rPr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  <w:r w:rsidRPr="00C255FB">
              <w:rPr>
                <w:rFonts w:eastAsia="Calibri"/>
                <w:iCs/>
                <w:sz w:val="24"/>
                <w:szCs w:val="24"/>
              </w:rPr>
              <w:t xml:space="preserve"> </w:t>
            </w:r>
          </w:p>
        </w:tc>
      </w:tr>
      <w:tr w:rsidR="00C255FB" w:rsidRPr="00566C20" w14:paraId="285E3EB5" w14:textId="77777777" w:rsidTr="00C255FB">
        <w:trPr>
          <w:jc w:val="center"/>
        </w:trPr>
        <w:tc>
          <w:tcPr>
            <w:tcW w:w="2269" w:type="dxa"/>
            <w:shd w:val="clear" w:color="auto" w:fill="auto"/>
          </w:tcPr>
          <w:p w14:paraId="1FDF47BD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Объявление предостережения</w:t>
            </w:r>
          </w:p>
        </w:tc>
        <w:tc>
          <w:tcPr>
            <w:tcW w:w="2551" w:type="dxa"/>
            <w:shd w:val="clear" w:color="auto" w:fill="auto"/>
          </w:tcPr>
          <w:p w14:paraId="53CFD901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департамент дорожного хозяйства и мониторинга эффективности государственных программ министерства; </w:t>
            </w:r>
          </w:p>
          <w:p w14:paraId="67C4DB4F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отдел транспорта и контрольно-разрешительной работы департамента транспорта и контрольно-правовой работы министерства </w:t>
            </w:r>
          </w:p>
        </w:tc>
        <w:tc>
          <w:tcPr>
            <w:tcW w:w="2126" w:type="dxa"/>
            <w:shd w:val="clear" w:color="auto" w:fill="auto"/>
          </w:tcPr>
          <w:p w14:paraId="061E4310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Оформление предостережения осуществляется не позднее 10 календарных дней со дня получения министерством сведений, указанных в части 1 статьи 49 Федерального закона № 248-ФЗ</w:t>
            </w:r>
          </w:p>
        </w:tc>
        <w:tc>
          <w:tcPr>
            <w:tcW w:w="2405" w:type="dxa"/>
            <w:shd w:val="clear" w:color="auto" w:fill="auto"/>
          </w:tcPr>
          <w:p w14:paraId="51FF7CBA" w14:textId="77777777" w:rsidR="00C255FB" w:rsidRPr="00C255FB" w:rsidRDefault="00C255FB" w:rsidP="004F69B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 xml:space="preserve">Посредством </w:t>
            </w:r>
            <w:r w:rsidRPr="00C255FB">
              <w:rPr>
                <w:sz w:val="24"/>
                <w:szCs w:val="24"/>
              </w:rPr>
              <w:t>объявления контролируемому лицу предостережения</w:t>
            </w:r>
          </w:p>
          <w:p w14:paraId="5160C316" w14:textId="77777777" w:rsidR="00C255FB" w:rsidRPr="00C255FB" w:rsidRDefault="00C255FB" w:rsidP="004F69BD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>о недопустимости нарушения обязательных требований</w:t>
            </w:r>
          </w:p>
          <w:p w14:paraId="082902D4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C255FB" w:rsidRPr="00566C20" w14:paraId="76869E68" w14:textId="77777777" w:rsidTr="00C255FB">
        <w:trPr>
          <w:trHeight w:val="1622"/>
          <w:jc w:val="center"/>
        </w:trPr>
        <w:tc>
          <w:tcPr>
            <w:tcW w:w="2269" w:type="dxa"/>
            <w:shd w:val="clear" w:color="auto" w:fill="auto"/>
          </w:tcPr>
          <w:p w14:paraId="4298685E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Консультирование</w:t>
            </w:r>
          </w:p>
        </w:tc>
        <w:tc>
          <w:tcPr>
            <w:tcW w:w="2551" w:type="dxa"/>
            <w:shd w:val="clear" w:color="auto" w:fill="auto"/>
          </w:tcPr>
          <w:p w14:paraId="6BE8A3FB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>департамент дорожного хозяйства и мониторинга эффективности государственных программ министерства;</w:t>
            </w:r>
          </w:p>
          <w:p w14:paraId="56E7B91C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>отдел транспорта и контрольно-разрешительной работы департамента транспорта и контрольно-правовой работы министерства</w:t>
            </w:r>
          </w:p>
        </w:tc>
        <w:tc>
          <w:tcPr>
            <w:tcW w:w="2126" w:type="dxa"/>
            <w:shd w:val="clear" w:color="auto" w:fill="auto"/>
          </w:tcPr>
          <w:p w14:paraId="12B55ACA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На постоянной основе</w:t>
            </w:r>
          </w:p>
          <w:p w14:paraId="5268B546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405" w:type="dxa"/>
            <w:shd w:val="clear" w:color="auto" w:fill="auto"/>
          </w:tcPr>
          <w:p w14:paraId="15FF199F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C255FB" w:rsidRPr="00566C20" w14:paraId="49DEAB16" w14:textId="77777777" w:rsidTr="00C255FB">
        <w:trPr>
          <w:jc w:val="center"/>
        </w:trPr>
        <w:tc>
          <w:tcPr>
            <w:tcW w:w="2269" w:type="dxa"/>
            <w:shd w:val="clear" w:color="auto" w:fill="auto"/>
          </w:tcPr>
          <w:p w14:paraId="2577FE15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Профилактический визит</w:t>
            </w:r>
          </w:p>
        </w:tc>
        <w:tc>
          <w:tcPr>
            <w:tcW w:w="2551" w:type="dxa"/>
            <w:shd w:val="clear" w:color="auto" w:fill="auto"/>
          </w:tcPr>
          <w:p w14:paraId="075B40AD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 xml:space="preserve">департамент дорожного хозяйства и мониторинга эффективности государственных программ министерства; </w:t>
            </w:r>
          </w:p>
          <w:p w14:paraId="52CCE68B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sz w:val="24"/>
                <w:szCs w:val="24"/>
              </w:rPr>
              <w:t>отдел транспорта и контрольно-разрешительной работы департамента транспорта и контрольно-правовой работы министерства</w:t>
            </w:r>
          </w:p>
        </w:tc>
        <w:tc>
          <w:tcPr>
            <w:tcW w:w="2126" w:type="dxa"/>
            <w:shd w:val="clear" w:color="auto" w:fill="auto"/>
          </w:tcPr>
          <w:p w14:paraId="580F49F7" w14:textId="355A7CCB" w:rsidR="00C255FB" w:rsidRPr="001B227A" w:rsidRDefault="00C255FB" w:rsidP="001B227A">
            <w:pPr>
              <w:pStyle w:val="ConsPlusNormal"/>
              <w:spacing w:line="26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55FB">
              <w:rPr>
                <w:rFonts w:ascii="Times New Roman" w:hAnsi="Times New Roman" w:cs="Times New Roman"/>
                <w:sz w:val="24"/>
                <w:szCs w:val="24"/>
              </w:rPr>
              <w:t>проводятся в отношении объектов контроля (надзора), отнесенных к категориям высокого риска в соответствии с Положением о региональном государственном контроле (надзоре).</w:t>
            </w:r>
          </w:p>
        </w:tc>
        <w:tc>
          <w:tcPr>
            <w:tcW w:w="2405" w:type="dxa"/>
            <w:shd w:val="clear" w:color="auto" w:fill="auto"/>
          </w:tcPr>
          <w:p w14:paraId="5D95760D" w14:textId="77777777" w:rsidR="00C255FB" w:rsidRPr="00C255FB" w:rsidRDefault="00C255FB" w:rsidP="004F69BD">
            <w:pPr>
              <w:shd w:val="clear" w:color="auto" w:fill="FFFFFF"/>
              <w:spacing w:line="260" w:lineRule="exact"/>
              <w:jc w:val="center"/>
              <w:rPr>
                <w:rFonts w:eastAsia="Calibri"/>
                <w:sz w:val="24"/>
                <w:szCs w:val="24"/>
              </w:rPr>
            </w:pPr>
            <w:r w:rsidRPr="00C255FB">
              <w:rPr>
                <w:rFonts w:eastAsia="Calibri"/>
                <w:sz w:val="24"/>
                <w:szCs w:val="24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14:paraId="3420B7F4" w14:textId="77777777" w:rsidR="00FA1F07" w:rsidRDefault="00FA1F07" w:rsidP="00FA1F07">
      <w:pPr>
        <w:pStyle w:val="a4"/>
        <w:spacing w:line="260" w:lineRule="exact"/>
        <w:ind w:left="1077"/>
        <w:rPr>
          <w:b/>
          <w:color w:val="000000" w:themeColor="text1"/>
        </w:rPr>
      </w:pPr>
    </w:p>
    <w:p w14:paraId="58F5B18A" w14:textId="38F4988A" w:rsidR="004E02B3" w:rsidRPr="00FA1F07" w:rsidRDefault="004E02B3" w:rsidP="004E02B3">
      <w:pPr>
        <w:pStyle w:val="a4"/>
        <w:numPr>
          <w:ilvl w:val="0"/>
          <w:numId w:val="14"/>
        </w:numPr>
        <w:spacing w:line="260" w:lineRule="exact"/>
        <w:ind w:left="1077"/>
        <w:jc w:val="center"/>
        <w:rPr>
          <w:b/>
          <w:color w:val="000000" w:themeColor="text1"/>
        </w:rPr>
      </w:pPr>
      <w:r w:rsidRPr="00447282">
        <w:rPr>
          <w:b/>
          <w:color w:val="000000" w:themeColor="text1"/>
        </w:rPr>
        <w:t>Показатели результативности и эффективности программы профилактики</w:t>
      </w:r>
    </w:p>
    <w:tbl>
      <w:tblPr>
        <w:tblW w:w="9498" w:type="dxa"/>
        <w:tblInd w:w="-1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7371"/>
        <w:gridCol w:w="1559"/>
      </w:tblGrid>
      <w:tr w:rsidR="004E02B3" w:rsidRPr="0024393A" w14:paraId="6982B6B7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DB6A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5B02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E2BF9" w14:textId="77777777" w:rsidR="004E02B3" w:rsidRDefault="004E02B3" w:rsidP="004F69BD">
            <w:pPr>
              <w:autoSpaceDE w:val="0"/>
              <w:autoSpaceDN w:val="0"/>
              <w:adjustRightInd w:val="0"/>
              <w:spacing w:line="240" w:lineRule="exact"/>
              <w:ind w:right="82" w:firstLine="74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 xml:space="preserve">Целевое   значение </w:t>
            </w:r>
          </w:p>
          <w:p w14:paraId="04B9DDE8" w14:textId="03044DF5" w:rsidR="004E02B3" w:rsidRPr="0024393A" w:rsidRDefault="004E02B3" w:rsidP="004F69BD">
            <w:pPr>
              <w:autoSpaceDE w:val="0"/>
              <w:autoSpaceDN w:val="0"/>
              <w:adjustRightInd w:val="0"/>
              <w:spacing w:line="240" w:lineRule="exact"/>
              <w:ind w:right="82" w:firstLine="74"/>
              <w:jc w:val="center"/>
              <w:rPr>
                <w:b/>
                <w:bCs/>
                <w:sz w:val="24"/>
                <w:szCs w:val="24"/>
              </w:rPr>
            </w:pPr>
            <w:r w:rsidRPr="0024393A">
              <w:rPr>
                <w:b/>
                <w:bCs/>
                <w:sz w:val="24"/>
                <w:szCs w:val="24"/>
              </w:rPr>
              <w:t>на 202</w:t>
            </w:r>
            <w:r w:rsidR="00450A94">
              <w:rPr>
                <w:b/>
                <w:bCs/>
                <w:sz w:val="24"/>
                <w:szCs w:val="24"/>
              </w:rPr>
              <w:t>4</w:t>
            </w:r>
            <w:r w:rsidRPr="0024393A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4E02B3" w:rsidRPr="0024393A" w14:paraId="10B0FFA3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757A" w14:textId="76C5261A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B1D9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Осуществление информирования контролируемых лиц и иных заинтересованных лиц по вопросам соблюдения обязательных требований,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9438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100 %</w:t>
            </w:r>
          </w:p>
        </w:tc>
      </w:tr>
      <w:tr w:rsidR="004E02B3" w:rsidRPr="0024393A" w14:paraId="5CBE4564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DB24" w14:textId="045399E0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E67F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 xml:space="preserve">Проведение консультирования контролируемых лиц (их представителей) по вопросам, связанным с организацией и </w:t>
            </w:r>
            <w:r w:rsidRPr="0024393A">
              <w:rPr>
                <w:sz w:val="24"/>
                <w:szCs w:val="24"/>
              </w:rPr>
              <w:lastRenderedPageBreak/>
              <w:t>осуществлением регионального государственного контроля (надзора), из числа обратившихся за консультацией,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57B4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lastRenderedPageBreak/>
              <w:t>100 %</w:t>
            </w:r>
          </w:p>
        </w:tc>
      </w:tr>
      <w:tr w:rsidR="004E02B3" w:rsidRPr="0024393A" w14:paraId="469B89C3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0597" w14:textId="1642E58B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39C9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 xml:space="preserve">Подготовка обобщения правоприменительной практики при осуществлении регионального государственного контроля (надзора), ед.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BC40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4E02B3" w:rsidRPr="0024393A" w14:paraId="088DA7B8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E59D" w14:textId="1F6CBDB2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A7D4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Объявление контролируемым лицам предостережений о недопустимости нарушения обязательных требований (при наличии сведений о готовящихся нарушениях обязательных требований или признаках нарушений обязательных требований и (или) при отсутствии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(ущерба)) охраняемым законом ценностям), 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A27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100%</w:t>
            </w:r>
          </w:p>
        </w:tc>
      </w:tr>
      <w:tr w:rsidR="004E02B3" w:rsidRPr="0024393A" w14:paraId="198CD4C9" w14:textId="77777777" w:rsidTr="00C255F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7E089" w14:textId="29B611FC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56E" w14:textId="77777777" w:rsidR="004E02B3" w:rsidRPr="0024393A" w:rsidRDefault="004E02B3" w:rsidP="004F69BD">
            <w:pPr>
              <w:autoSpaceDE w:val="0"/>
              <w:autoSpaceDN w:val="0"/>
              <w:adjustRightInd w:val="0"/>
              <w:spacing w:line="260" w:lineRule="exact"/>
              <w:ind w:right="221"/>
              <w:jc w:val="both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Проведение в отношении контролируемых лиц обязательных профилактических визитов в случаях, предусмотренных Федеральным</w:t>
            </w:r>
            <w:r>
              <w:rPr>
                <w:sz w:val="24"/>
                <w:szCs w:val="24"/>
              </w:rPr>
              <w:t xml:space="preserve"> законом № 248-ФЗ</w:t>
            </w:r>
            <w:r w:rsidRPr="0024393A">
              <w:rPr>
                <w:sz w:val="24"/>
                <w:szCs w:val="24"/>
              </w:rPr>
              <w:t xml:space="preserve">, 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E8BF" w14:textId="77777777" w:rsidR="004E02B3" w:rsidRPr="0024393A" w:rsidRDefault="004E02B3" w:rsidP="004F69B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4393A">
              <w:rPr>
                <w:sz w:val="24"/>
                <w:szCs w:val="24"/>
              </w:rPr>
              <w:t>100 %</w:t>
            </w:r>
          </w:p>
        </w:tc>
      </w:tr>
    </w:tbl>
    <w:p w14:paraId="4ACBDDFD" w14:textId="77777777" w:rsidR="004E02B3" w:rsidRDefault="004E02B3" w:rsidP="004E02B3">
      <w:pPr>
        <w:autoSpaceDE w:val="0"/>
        <w:autoSpaceDN w:val="0"/>
        <w:adjustRightInd w:val="0"/>
        <w:outlineLvl w:val="0"/>
        <w:rPr>
          <w:color w:val="FF0000"/>
        </w:rPr>
      </w:pPr>
    </w:p>
    <w:p w14:paraId="0DE54620" w14:textId="77777777" w:rsidR="001E4692" w:rsidRPr="002D7C89" w:rsidRDefault="001E469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1E4692" w:rsidRPr="002D7C89" w:rsidSect="00FA1F07">
      <w:headerReference w:type="default" r:id="rId8"/>
      <w:type w:val="continuous"/>
      <w:pgSz w:w="11909" w:h="16834"/>
      <w:pgMar w:top="567" w:right="710" w:bottom="850" w:left="1985" w:header="0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5E31B" w14:textId="77777777" w:rsidR="0044104E" w:rsidRPr="00B16B9B" w:rsidRDefault="0044104E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endnote>
  <w:endnote w:type="continuationSeparator" w:id="0">
    <w:p w14:paraId="6BA71C05" w14:textId="77777777" w:rsidR="0044104E" w:rsidRPr="00B16B9B" w:rsidRDefault="0044104E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9CEF5" w14:textId="77777777" w:rsidR="0044104E" w:rsidRPr="00B16B9B" w:rsidRDefault="0044104E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separator/>
      </w:r>
    </w:p>
  </w:footnote>
  <w:footnote w:type="continuationSeparator" w:id="0">
    <w:p w14:paraId="3C751090" w14:textId="77777777" w:rsidR="0044104E" w:rsidRPr="00B16B9B" w:rsidRDefault="0044104E" w:rsidP="00B16B9B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1407"/>
      <w:docPartObj>
        <w:docPartGallery w:val="Page Numbers (Top of Page)"/>
        <w:docPartUnique/>
      </w:docPartObj>
    </w:sdtPr>
    <w:sdtContent>
      <w:p w14:paraId="05F99D8B" w14:textId="77777777" w:rsidR="005F478D" w:rsidRDefault="005F478D">
        <w:pPr>
          <w:pStyle w:val="a6"/>
          <w:jc w:val="center"/>
        </w:pPr>
      </w:p>
      <w:p w14:paraId="541D9385" w14:textId="2995563B" w:rsidR="005F478D" w:rsidRDefault="00000000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1D4E"/>
    <w:multiLevelType w:val="hybridMultilevel"/>
    <w:tmpl w:val="BA164C72"/>
    <w:lvl w:ilvl="0" w:tplc="04C8C736">
      <w:start w:val="1"/>
      <w:numFmt w:val="decimal"/>
      <w:lvlText w:val="%1."/>
      <w:lvlJc w:val="left"/>
      <w:pPr>
        <w:ind w:left="536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 w15:restartNumberingAfterBreak="0">
    <w:nsid w:val="09F52CB8"/>
    <w:multiLevelType w:val="hybridMultilevel"/>
    <w:tmpl w:val="405EE4AC"/>
    <w:lvl w:ilvl="0" w:tplc="A6C4290C">
      <w:start w:val="2023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7B00"/>
    <w:multiLevelType w:val="hybridMultilevel"/>
    <w:tmpl w:val="3E5E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60E84"/>
    <w:multiLevelType w:val="hybridMultilevel"/>
    <w:tmpl w:val="95600D6C"/>
    <w:lvl w:ilvl="0" w:tplc="1D40990A">
      <w:start w:val="1"/>
      <w:numFmt w:val="decimal"/>
      <w:lvlText w:val="%1."/>
      <w:lvlJc w:val="left"/>
      <w:pPr>
        <w:ind w:left="153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DEF56F3"/>
    <w:multiLevelType w:val="hybridMultilevel"/>
    <w:tmpl w:val="925C6F56"/>
    <w:lvl w:ilvl="0" w:tplc="6846A40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 w15:restartNumberingAfterBreak="0">
    <w:nsid w:val="3A771541"/>
    <w:multiLevelType w:val="hybridMultilevel"/>
    <w:tmpl w:val="2102AFCA"/>
    <w:lvl w:ilvl="0" w:tplc="78E0C86A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22B1B63"/>
    <w:multiLevelType w:val="hybridMultilevel"/>
    <w:tmpl w:val="C270DEA8"/>
    <w:lvl w:ilvl="0" w:tplc="AF8E4852">
      <w:start w:val="202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45616E"/>
    <w:multiLevelType w:val="hybridMultilevel"/>
    <w:tmpl w:val="2102AFCA"/>
    <w:lvl w:ilvl="0" w:tplc="FFFFFFFF">
      <w:start w:val="1"/>
      <w:numFmt w:val="decimal"/>
      <w:lvlText w:val="%1."/>
      <w:lvlJc w:val="left"/>
      <w:pPr>
        <w:ind w:left="990" w:hanging="4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5F982464"/>
    <w:multiLevelType w:val="hybridMultilevel"/>
    <w:tmpl w:val="95462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4445CA"/>
    <w:multiLevelType w:val="hybridMultilevel"/>
    <w:tmpl w:val="711CB5AA"/>
    <w:lvl w:ilvl="0" w:tplc="147E9C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 w16cid:durableId="726222546">
    <w:abstractNumId w:val="3"/>
  </w:num>
  <w:num w:numId="2" w16cid:durableId="1752896777">
    <w:abstractNumId w:val="2"/>
  </w:num>
  <w:num w:numId="3" w16cid:durableId="86967230">
    <w:abstractNumId w:val="11"/>
  </w:num>
  <w:num w:numId="4" w16cid:durableId="861826538">
    <w:abstractNumId w:val="5"/>
  </w:num>
  <w:num w:numId="5" w16cid:durableId="242958327">
    <w:abstractNumId w:val="13"/>
  </w:num>
  <w:num w:numId="6" w16cid:durableId="495800785">
    <w:abstractNumId w:val="7"/>
  </w:num>
  <w:num w:numId="7" w16cid:durableId="1053383506">
    <w:abstractNumId w:val="9"/>
  </w:num>
  <w:num w:numId="8" w16cid:durableId="773129892">
    <w:abstractNumId w:val="12"/>
  </w:num>
  <w:num w:numId="9" w16cid:durableId="651833478">
    <w:abstractNumId w:val="14"/>
  </w:num>
  <w:num w:numId="10" w16cid:durableId="1255937094">
    <w:abstractNumId w:val="6"/>
  </w:num>
  <w:num w:numId="11" w16cid:durableId="1109854885">
    <w:abstractNumId w:val="0"/>
  </w:num>
  <w:num w:numId="12" w16cid:durableId="2040817421">
    <w:abstractNumId w:val="4"/>
  </w:num>
  <w:num w:numId="13" w16cid:durableId="338043650">
    <w:abstractNumId w:val="1"/>
  </w:num>
  <w:num w:numId="14" w16cid:durableId="596838799">
    <w:abstractNumId w:val="10"/>
  </w:num>
  <w:num w:numId="15" w16cid:durableId="377438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692"/>
    <w:rsid w:val="00006E64"/>
    <w:rsid w:val="00012749"/>
    <w:rsid w:val="00082565"/>
    <w:rsid w:val="00085802"/>
    <w:rsid w:val="000A5F39"/>
    <w:rsid w:val="000A6A9A"/>
    <w:rsid w:val="000E6876"/>
    <w:rsid w:val="000F78A9"/>
    <w:rsid w:val="00112CD0"/>
    <w:rsid w:val="00124A17"/>
    <w:rsid w:val="00151BBF"/>
    <w:rsid w:val="001603CA"/>
    <w:rsid w:val="00165B28"/>
    <w:rsid w:val="00171E10"/>
    <w:rsid w:val="00174E5A"/>
    <w:rsid w:val="001976CE"/>
    <w:rsid w:val="001B1253"/>
    <w:rsid w:val="001B227A"/>
    <w:rsid w:val="001E0461"/>
    <w:rsid w:val="001E10F9"/>
    <w:rsid w:val="001E1E90"/>
    <w:rsid w:val="001E4692"/>
    <w:rsid w:val="001F4B22"/>
    <w:rsid w:val="00202171"/>
    <w:rsid w:val="00215B13"/>
    <w:rsid w:val="0022236F"/>
    <w:rsid w:val="0023037F"/>
    <w:rsid w:val="00236BA7"/>
    <w:rsid w:val="00236D55"/>
    <w:rsid w:val="00240D38"/>
    <w:rsid w:val="00246016"/>
    <w:rsid w:val="00250F09"/>
    <w:rsid w:val="002535D2"/>
    <w:rsid w:val="002775C3"/>
    <w:rsid w:val="00294522"/>
    <w:rsid w:val="002B62AF"/>
    <w:rsid w:val="002B6ADC"/>
    <w:rsid w:val="002C006E"/>
    <w:rsid w:val="002D7C89"/>
    <w:rsid w:val="003159C0"/>
    <w:rsid w:val="00326BBF"/>
    <w:rsid w:val="003446A7"/>
    <w:rsid w:val="0035610D"/>
    <w:rsid w:val="0035677F"/>
    <w:rsid w:val="003579F4"/>
    <w:rsid w:val="00360EEC"/>
    <w:rsid w:val="00380264"/>
    <w:rsid w:val="003861A4"/>
    <w:rsid w:val="003A0265"/>
    <w:rsid w:val="003A623D"/>
    <w:rsid w:val="003B4165"/>
    <w:rsid w:val="003C4725"/>
    <w:rsid w:val="003C5E62"/>
    <w:rsid w:val="003C6FDC"/>
    <w:rsid w:val="00414D33"/>
    <w:rsid w:val="00421E5C"/>
    <w:rsid w:val="0044104E"/>
    <w:rsid w:val="00450A94"/>
    <w:rsid w:val="00464EAC"/>
    <w:rsid w:val="004678E7"/>
    <w:rsid w:val="00477504"/>
    <w:rsid w:val="00480BDD"/>
    <w:rsid w:val="00490A9B"/>
    <w:rsid w:val="004B48A3"/>
    <w:rsid w:val="004C5004"/>
    <w:rsid w:val="004E02B3"/>
    <w:rsid w:val="004E05E3"/>
    <w:rsid w:val="0050377F"/>
    <w:rsid w:val="005546C1"/>
    <w:rsid w:val="005A4851"/>
    <w:rsid w:val="005B3B95"/>
    <w:rsid w:val="005C58A2"/>
    <w:rsid w:val="005D50B7"/>
    <w:rsid w:val="005D7053"/>
    <w:rsid w:val="005F478D"/>
    <w:rsid w:val="005F722A"/>
    <w:rsid w:val="00611BFD"/>
    <w:rsid w:val="00617763"/>
    <w:rsid w:val="00631756"/>
    <w:rsid w:val="00641B57"/>
    <w:rsid w:val="00647C80"/>
    <w:rsid w:val="00677CBC"/>
    <w:rsid w:val="00691A36"/>
    <w:rsid w:val="006E0C58"/>
    <w:rsid w:val="006E78FB"/>
    <w:rsid w:val="006F4F64"/>
    <w:rsid w:val="006F715B"/>
    <w:rsid w:val="0070600D"/>
    <w:rsid w:val="00710787"/>
    <w:rsid w:val="00727EFD"/>
    <w:rsid w:val="007602A6"/>
    <w:rsid w:val="00762664"/>
    <w:rsid w:val="00782742"/>
    <w:rsid w:val="0079597F"/>
    <w:rsid w:val="007969EE"/>
    <w:rsid w:val="007C5028"/>
    <w:rsid w:val="007D4DDF"/>
    <w:rsid w:val="007F6460"/>
    <w:rsid w:val="0080616D"/>
    <w:rsid w:val="00830C18"/>
    <w:rsid w:val="0087655A"/>
    <w:rsid w:val="0087734B"/>
    <w:rsid w:val="008B69E7"/>
    <w:rsid w:val="008D4C1E"/>
    <w:rsid w:val="008E15DD"/>
    <w:rsid w:val="008F1093"/>
    <w:rsid w:val="009014E5"/>
    <w:rsid w:val="00973714"/>
    <w:rsid w:val="00995999"/>
    <w:rsid w:val="009A0FFF"/>
    <w:rsid w:val="009A1361"/>
    <w:rsid w:val="009A55CE"/>
    <w:rsid w:val="009B1827"/>
    <w:rsid w:val="009F3B4E"/>
    <w:rsid w:val="00A034FC"/>
    <w:rsid w:val="00A31815"/>
    <w:rsid w:val="00A3330D"/>
    <w:rsid w:val="00A81C13"/>
    <w:rsid w:val="00AB3DDC"/>
    <w:rsid w:val="00AC6455"/>
    <w:rsid w:val="00B06D59"/>
    <w:rsid w:val="00B16B9B"/>
    <w:rsid w:val="00B33FB8"/>
    <w:rsid w:val="00B50629"/>
    <w:rsid w:val="00B5318D"/>
    <w:rsid w:val="00B568C4"/>
    <w:rsid w:val="00B7469A"/>
    <w:rsid w:val="00B7578B"/>
    <w:rsid w:val="00B874CE"/>
    <w:rsid w:val="00B9681F"/>
    <w:rsid w:val="00BC4FDF"/>
    <w:rsid w:val="00BD0F2B"/>
    <w:rsid w:val="00BE5B06"/>
    <w:rsid w:val="00BF5EE8"/>
    <w:rsid w:val="00BF7580"/>
    <w:rsid w:val="00C2175A"/>
    <w:rsid w:val="00C255FB"/>
    <w:rsid w:val="00C45418"/>
    <w:rsid w:val="00C45E81"/>
    <w:rsid w:val="00C50F7E"/>
    <w:rsid w:val="00C54806"/>
    <w:rsid w:val="00C9431D"/>
    <w:rsid w:val="00CA1250"/>
    <w:rsid w:val="00D32609"/>
    <w:rsid w:val="00D447E5"/>
    <w:rsid w:val="00D515A5"/>
    <w:rsid w:val="00DC0642"/>
    <w:rsid w:val="00DD193A"/>
    <w:rsid w:val="00E1002F"/>
    <w:rsid w:val="00E146D0"/>
    <w:rsid w:val="00E16ACA"/>
    <w:rsid w:val="00E24C8C"/>
    <w:rsid w:val="00E45C1F"/>
    <w:rsid w:val="00E6584D"/>
    <w:rsid w:val="00E668B9"/>
    <w:rsid w:val="00E86B28"/>
    <w:rsid w:val="00EB201B"/>
    <w:rsid w:val="00EC788E"/>
    <w:rsid w:val="00ED3400"/>
    <w:rsid w:val="00F202A2"/>
    <w:rsid w:val="00F2190E"/>
    <w:rsid w:val="00F839C5"/>
    <w:rsid w:val="00F90290"/>
    <w:rsid w:val="00F90C6B"/>
    <w:rsid w:val="00FA1F07"/>
    <w:rsid w:val="00FA33AD"/>
    <w:rsid w:val="00FC5CF8"/>
    <w:rsid w:val="00FD4A66"/>
    <w:rsid w:val="00FD6527"/>
    <w:rsid w:val="00FE1D98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87388"/>
  <w15:docId w15:val="{E4D603F8-D44E-45EA-AA41-E361BBE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6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4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469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2">
    <w:name w:val="Body Text 2"/>
    <w:basedOn w:val="a"/>
    <w:link w:val="20"/>
    <w:rsid w:val="001E4692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1E46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rsid w:val="001E4692"/>
    <w:pPr>
      <w:tabs>
        <w:tab w:val="left" w:pos="720"/>
      </w:tabs>
      <w:ind w:right="46"/>
      <w:jc w:val="both"/>
    </w:pPr>
  </w:style>
  <w:style w:type="character" w:customStyle="1" w:styleId="30">
    <w:name w:val="Основной текст 3 Знак"/>
    <w:basedOn w:val="a0"/>
    <w:link w:val="3"/>
    <w:uiPriority w:val="99"/>
    <w:rsid w:val="001E4692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Emphasis"/>
    <w:uiPriority w:val="20"/>
    <w:qFormat/>
    <w:rsid w:val="001E4692"/>
    <w:rPr>
      <w:i/>
      <w:iCs/>
    </w:rPr>
  </w:style>
  <w:style w:type="paragraph" w:styleId="a4">
    <w:name w:val="List Paragraph"/>
    <w:aliases w:val="ПАРАГРАФ"/>
    <w:basedOn w:val="a"/>
    <w:link w:val="a5"/>
    <w:uiPriority w:val="34"/>
    <w:qFormat/>
    <w:rsid w:val="009A55C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B16B9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6B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a">
    <w:name w:val="Hyperlink"/>
    <w:basedOn w:val="a0"/>
    <w:uiPriority w:val="99"/>
    <w:semiHidden/>
    <w:unhideWhenUsed/>
    <w:rsid w:val="00677CB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33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FA33AD"/>
    <w:rPr>
      <w:rFonts w:ascii="Tahoma" w:hAnsi="Tahoma" w:cs="Tahoma"/>
      <w:sz w:val="16"/>
      <w:szCs w:val="16"/>
    </w:rPr>
  </w:style>
  <w:style w:type="table" w:styleId="ad">
    <w:name w:val="Table Grid"/>
    <w:basedOn w:val="a1"/>
    <w:unhideWhenUsed/>
    <w:rsid w:val="002D7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"/>
    <w:uiPriority w:val="99"/>
    <w:unhideWhenUsed/>
    <w:rsid w:val="00294522"/>
    <w:pPr>
      <w:spacing w:after="160" w:line="256" w:lineRule="auto"/>
    </w:pPr>
    <w:rPr>
      <w:rFonts w:eastAsiaTheme="minorHAnsi"/>
      <w:sz w:val="24"/>
      <w:szCs w:val="24"/>
      <w:lang w:eastAsia="en-US"/>
    </w:rPr>
  </w:style>
  <w:style w:type="character" w:customStyle="1" w:styleId="af">
    <w:name w:val="Основной текст_"/>
    <w:basedOn w:val="a0"/>
    <w:link w:val="1"/>
    <w:rsid w:val="002B62AF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"/>
    <w:rsid w:val="002B62AF"/>
    <w:pPr>
      <w:widowControl w:val="0"/>
      <w:spacing w:after="480" w:line="288" w:lineRule="auto"/>
    </w:pPr>
    <w:rPr>
      <w:lang w:eastAsia="en-US"/>
    </w:rPr>
  </w:style>
  <w:style w:type="paragraph" w:customStyle="1" w:styleId="Default">
    <w:name w:val="Default"/>
    <w:rsid w:val="004E02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4E02B3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d"/>
    <w:uiPriority w:val="59"/>
    <w:rsid w:val="004E0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71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B2945-91BD-4D1B-BED5-F3AA2A82C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Масленников Станислав Сергеевич</dc:creator>
  <cp:lastModifiedBy>Кучко Екатерина Алексеевна</cp:lastModifiedBy>
  <cp:revision>2</cp:revision>
  <cp:lastPrinted>2022-11-30T07:47:00Z</cp:lastPrinted>
  <dcterms:created xsi:type="dcterms:W3CDTF">2023-09-29T11:03:00Z</dcterms:created>
  <dcterms:modified xsi:type="dcterms:W3CDTF">2023-09-29T11:03:00Z</dcterms:modified>
</cp:coreProperties>
</file>