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right"/>
      </w:pPr>
      <w:r>
        <w:rPr>
          <w:sz w:val="20"/>
        </w:rPr>
        <w:t xml:space="preserve">Приложение N 33</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"Развитие энергетики"</w:t>
      </w:r>
    </w:p>
    <w:p>
      <w:pPr>
        <w:pStyle w:val="0"/>
        <w:jc w:val="both"/>
      </w:pPr>
      <w:r>
        <w:rPr>
          <w:sz w:val="20"/>
        </w:rPr>
      </w:r>
    </w:p>
    <w:p>
      <w:pPr>
        <w:pStyle w:val="2"/>
        <w:jc w:val="center"/>
      </w:pPr>
      <w:r>
        <w:rPr>
          <w:sz w:val="20"/>
        </w:rPr>
      </w:r>
    </w:p>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ВОЗНИКАЮЩИХ ПРИ РАЗВИТИИ</w:t>
      </w:r>
    </w:p>
    <w:p>
      <w:pPr>
        <w:pStyle w:val="2"/>
        <w:jc w:val="center"/>
      </w:pPr>
      <w:r>
        <w:rPr>
          <w:sz w:val="20"/>
        </w:rPr>
        <w:t xml:space="preserve">ЗАРЯДНОЙ ИНФРАСТРУКТУРЫ ДЛЯ ЭЛЕКТРОМОБИЛЕЙ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 w:tooltip="Постановление Правительства РФ от 21.03.2022 N 431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Постановлением</w:t>
              </w:r>
            </w:hyperlink>
            <w:r>
              <w:rPr>
                <w:sz w:val="20"/>
                <w:color w:val="392c69"/>
              </w:rPr>
              <w:t xml:space="preserve"> Правительства РФ от 21.03.2022 N 431;</w:t>
            </w:r>
          </w:p>
          <w:p>
            <w:pPr>
              <w:pStyle w:val="0"/>
              <w:jc w:val="center"/>
            </w:pPr>
            <w:r>
              <w:rPr>
                <w:sz w:val="20"/>
                <w:color w:val="392c69"/>
              </w:rPr>
              <w:t xml:space="preserve">в ред. Постановлений Правительства РФ от 12.12.2022 </w:t>
            </w:r>
            <w:hyperlink w:history="0" r:id="rId3" w:tooltip="Постановление Правительства РФ от 12.12.2022 N 2291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N 2291</w:t>
              </w:r>
            </w:hyperlink>
            <w:r>
              <w:rPr>
                <w:sz w:val="20"/>
                <w:color w:val="392c69"/>
              </w:rPr>
              <w:t xml:space="preserve">,</w:t>
            </w:r>
          </w:p>
          <w:p>
            <w:pPr>
              <w:pStyle w:val="0"/>
              <w:jc w:val="center"/>
            </w:pPr>
            <w:r>
              <w:rPr>
                <w:sz w:val="20"/>
                <w:color w:val="392c69"/>
              </w:rPr>
              <w:t xml:space="preserve">от 27.12.2022 </w:t>
            </w:r>
            <w:hyperlink w:history="0" r:id="rId4"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N 2448</w:t>
              </w:r>
            </w:hyperlink>
            <w:r>
              <w:rPr>
                <w:sz w:val="20"/>
                <w:color w:val="392c69"/>
              </w:rPr>
              <w:t xml:space="preserve">, от 06.10.2023 </w:t>
            </w:r>
            <w:hyperlink w:history="0" r:id="rId5"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N 1647</w:t>
              </w:r>
            </w:hyperlink>
            <w:r>
              <w:rPr>
                <w:sz w:val="20"/>
                <w:color w:val="392c69"/>
              </w:rPr>
              <w:t xml:space="preserve">, от 16.11.2023 </w:t>
            </w:r>
            <w:hyperlink w:history="0" r:id="rId6" w:tooltip="Постановление Правительства РФ от 16.11.2023 N 1924 &quot;О внесении изменений в постановление Правительства Российской Федерации от 15 апреля 2014 г. N 321&quot; {КонсультантПлюс}">
              <w:r>
                <w:rPr>
                  <w:sz w:val="20"/>
                  <w:color w:val="0000ff"/>
                </w:rPr>
                <w:t xml:space="preserve">N 1924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6" w:name="P16"/>
    <w:bookmarkEnd w:id="16"/>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зарядной инфраструктуры для электромобилей в ходе реализации </w:t>
      </w:r>
      <w:hyperlink w:history="0" r:id="rId7" w:tooltip="Распоряжение Правительства РФ от 23.08.2021 N 2290-р (ред. от 29.10.2022) &lt;Об утверждении Концепции по развитию производства и использования электрического автомобильного транспорта в Российской Федерации на период до 2030 года&gt; (вместе с &quot;Планом мероприятий (&quot;дорожной картой&quot;) по развитию производства и использования электрического автомобильного транспорта в Российской Федерации на период до 2030 года&quot;) {КонсультантПлюс}">
        <w:r>
          <w:rPr>
            <w:sz w:val="20"/>
            <w:color w:val="0000ff"/>
          </w:rPr>
          <w:t xml:space="preserve">Концепции</w:t>
        </w:r>
      </w:hyperlink>
      <w:r>
        <w:rPr>
          <w:sz w:val="20"/>
        </w:rPr>
        <w:t xml:space="preserve">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 августа 2021 г. N 2290-р, при предоставлении субсидий из бюджетов субъектов Российской Федерации на возмещение части затрат юридическим лицам и индивидуальным предпринимателям, в том числе являющимся территориальными сетевыми организациями, подключающими объекты зарядной инфраструктуры к своим сетям, или производителями объектов зарядной инфраструктуры,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(далее соответственно - получатели средств, объект зарядной инфраструктуры), в связи с ранее осуществленными получателями средств инвестициями на закупку или производство оборудования объектов зарядной инфраструктуры и технологическое присоединение объектов зарядной инфраструктуры к электрическим сетям (далее соответственно - субсидии на закупку или производство оборудования, субсидии на технологическое присоединение, субсидии из федерального бюджета).</w:t>
      </w:r>
    </w:p>
    <w:p>
      <w:pPr>
        <w:pStyle w:val="0"/>
        <w:jc w:val="both"/>
      </w:pPr>
      <w:r>
        <w:rPr>
          <w:sz w:val="20"/>
        </w:rPr>
        <w:t xml:space="preserve">(п. 1 в ред. </w:t>
      </w:r>
      <w:hyperlink w:history="0" r:id="rId8"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2. Термины, используемые в настоящих Правилах, означают следующее:</w:t>
      </w:r>
    </w:p>
    <w:p>
      <w:pPr>
        <w:pStyle w:val="0"/>
        <w:spacing w:before="200" w:line-rule="auto"/>
        <w:ind w:firstLine="540"/>
        <w:jc w:val="both"/>
      </w:pPr>
      <w:r>
        <w:rPr>
          <w:sz w:val="20"/>
        </w:rPr>
        <w:t xml:space="preserve">"объект зарядной инфраструктуры для быстрой зарядки электрического автомобильного транспорта"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технические характеристики оборудования которой соответствуют </w:t>
      </w:r>
      <w:hyperlink w:history="0" r:id="rId9" w:tooltip="Приказ Минпромторга России от 29.04.2022 N 1776 (ред. от 03.03.2023) &quot;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quot; (Зарегистрировано в Минюсте России 01.06.2022 N 68680) {КонсультантПлюс}">
        <w:r>
          <w:rPr>
            <w:sz w:val="20"/>
            <w:color w:val="0000ff"/>
          </w:rPr>
          <w:t xml:space="preserve">характеристикам</w:t>
        </w:r>
      </w:hyperlink>
      <w:r>
        <w:rPr>
          <w:sz w:val="20"/>
        </w:rPr>
        <w:t xml:space="preserve">, установленным приказом Министерства промышленности и торговли Российской Федерации;</w:t>
      </w:r>
    </w:p>
    <w:p>
      <w:pPr>
        <w:pStyle w:val="0"/>
        <w:spacing w:before="200" w:line-rule="auto"/>
        <w:ind w:firstLine="540"/>
        <w:jc w:val="both"/>
      </w:pPr>
      <w:r>
        <w:rPr>
          <w:sz w:val="20"/>
        </w:rPr>
        <w:t xml:space="preserve">"реализация инвестиционного проекта по строительству объектов зарядной инфраструктуры для быстрой зарядки электрического автомобильного транспорта" - осуществление инвестиций, необходимых для строительства объекта зарядной инфраструктуры;</w:t>
      </w:r>
    </w:p>
    <w:p>
      <w:pPr>
        <w:pStyle w:val="0"/>
        <w:spacing w:before="200" w:line-rule="auto"/>
        <w:ind w:firstLine="540"/>
        <w:jc w:val="both"/>
      </w:pPr>
      <w:r>
        <w:rPr>
          <w:sz w:val="20"/>
        </w:rPr>
        <w:t xml:space="preserve">"электрический автомобильный транспорт" - транспортные средства категорий M</w:t>
      </w:r>
      <w:r>
        <w:rPr>
          <w:sz w:val="20"/>
          <w:vertAlign w:val="subscript"/>
        </w:rPr>
        <w:t xml:space="preserve">1</w:t>
      </w:r>
      <w:r>
        <w:rPr>
          <w:sz w:val="20"/>
        </w:rPr>
        <w:t xml:space="preserve">, M</w:t>
      </w:r>
      <w:r>
        <w:rPr>
          <w:sz w:val="20"/>
          <w:vertAlign w:val="subscript"/>
        </w:rPr>
        <w:t xml:space="preserve">2</w:t>
      </w:r>
      <w:r>
        <w:rPr>
          <w:sz w:val="20"/>
        </w:rPr>
        <w:t xml:space="preserve">, M</w:t>
      </w:r>
      <w:r>
        <w:rPr>
          <w:sz w:val="20"/>
          <w:vertAlign w:val="subscript"/>
        </w:rPr>
        <w:t xml:space="preserve">3</w:t>
      </w:r>
      <w:r>
        <w:rPr>
          <w:sz w:val="20"/>
        </w:rPr>
        <w:t xml:space="preserve">, N</w:t>
      </w:r>
      <w:r>
        <w:rPr>
          <w:sz w:val="20"/>
          <w:vertAlign w:val="subscript"/>
        </w:rPr>
        <w:t xml:space="preserve">1</w:t>
      </w:r>
      <w:r>
        <w:rPr>
          <w:sz w:val="20"/>
        </w:rPr>
        <w:t xml:space="preserve">, N</w:t>
      </w:r>
      <w:r>
        <w:rPr>
          <w:sz w:val="20"/>
          <w:vertAlign w:val="subscript"/>
        </w:rPr>
        <w:t xml:space="preserve">2</w:t>
      </w:r>
      <w:r>
        <w:rPr>
          <w:sz w:val="20"/>
        </w:rPr>
        <w:t xml:space="preserve">, N</w:t>
      </w:r>
      <w:r>
        <w:rPr>
          <w:sz w:val="20"/>
          <w:vertAlign w:val="subscript"/>
        </w:rPr>
        <w:t xml:space="preserve">3</w:t>
      </w:r>
      <w:r>
        <w:rPr>
          <w:sz w:val="20"/>
        </w:rPr>
        <w:t xml:space="preserve">, L</w:t>
      </w:r>
      <w:r>
        <w:rPr>
          <w:sz w:val="20"/>
          <w:vertAlign w:val="subscript"/>
        </w:rPr>
        <w:t xml:space="preserve">7</w:t>
      </w:r>
      <w:r>
        <w:rPr>
          <w:sz w:val="20"/>
        </w:rPr>
        <w:t xml:space="preserve"> с улучшенными показателями энергоэффективности и экологичности, работающие на альтернативных источниках энергии (тяговая аккумуляторная батарея и водородный топливный элемент), и инфраструктура, обеспечивающая их функционирование.</w:t>
      </w:r>
    </w:p>
    <w:p>
      <w:pPr>
        <w:pStyle w:val="0"/>
        <w:spacing w:before="200" w:line-rule="auto"/>
        <w:ind w:firstLine="540"/>
        <w:jc w:val="both"/>
      </w:pPr>
      <w:r>
        <w:rPr>
          <w:sz w:val="20"/>
        </w:rPr>
        <w:t xml:space="preserve">3. Субсидии из федерального бюджета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энергетики Российской Федерации как получателя средств федерального бюджета на предоставление субсидий из федерального бюджета на цели, указанные в </w:t>
      </w:r>
      <w:hyperlink w:history="0" w:anchor="P1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рядной инфраструктуры для электромобилей в ходе реализации Концепции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Условиями предоставления субсидий из федерального бюджета являются:</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субъектов Российской Федерации, в целях софинансирования которых предоставляются субсидии, в том числе:</w:t>
      </w:r>
    </w:p>
    <w:p>
      <w:pPr>
        <w:pStyle w:val="0"/>
        <w:jc w:val="both"/>
      </w:pPr>
      <w:r>
        <w:rPr>
          <w:sz w:val="20"/>
        </w:rPr>
        <w:t xml:space="preserve">(в ред. </w:t>
      </w:r>
      <w:hyperlink w:history="0" r:id="rId10"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правил предоставления субсидий на закупку или производство оборудования, включающих порядок определения размера субсидий на закупку или производство оборудования с учетом общих требований к порядку определения размера субсидий на закупку или производство оборудования согласно </w:t>
      </w:r>
      <w:hyperlink w:history="0" w:anchor="P134" w:tooltip="ОБЩИЕ ТРЕБОВАНИЯ">
        <w:r>
          <w:rPr>
            <w:sz w:val="20"/>
            <w:color w:val="0000ff"/>
          </w:rPr>
          <w:t xml:space="preserve">приложению N 1</w:t>
        </w:r>
      </w:hyperlink>
      <w:r>
        <w:rPr>
          <w:sz w:val="20"/>
        </w:rPr>
        <w:t xml:space="preserve">, с учетом требований к получателям средств для получения субсидий на закупку или производство оборудования и субсидий на технологическое присоединение согласно </w:t>
      </w:r>
      <w:hyperlink w:history="0" w:anchor="P171" w:tooltip="ТРЕБОВАНИЯ">
        <w:r>
          <w:rPr>
            <w:sz w:val="20"/>
            <w:color w:val="0000ff"/>
          </w:rPr>
          <w:t xml:space="preserve">приложению N 2</w:t>
        </w:r>
      </w:hyperlink>
      <w:r>
        <w:rPr>
          <w:sz w:val="20"/>
        </w:rPr>
        <w:t xml:space="preserve">, а также требований к перечням документов, предусмотренным </w:t>
      </w:r>
      <w:hyperlink w:history="0" w:anchor="P38" w:tooltip="7. Перечень документов, представляемых уполномоченному органу субъекта Российской Федерации получателем средств для подтверждения права на получение субсидии на закупку оборудования, в том числе должен включать:">
        <w:r>
          <w:rPr>
            <w:sz w:val="20"/>
            <w:color w:val="0000ff"/>
          </w:rPr>
          <w:t xml:space="preserve">пунктами 7</w:t>
        </w:r>
      </w:hyperlink>
      <w:r>
        <w:rPr>
          <w:sz w:val="20"/>
        </w:rPr>
        <w:t xml:space="preserve"> и </w:t>
      </w:r>
      <w:hyperlink w:history="0" w:anchor="P48" w:tooltip="7(1). Перечень документов, представляемых уполномоченному органу субъекта Российской Федерации получателем средств, являющимся производителем объекта зарядной инфраструктуры, для подтверждения права на получение субсидии на производство оборудования, в том числе должен включать:">
        <w:r>
          <w:rPr>
            <w:sz w:val="20"/>
            <w:color w:val="0000ff"/>
          </w:rPr>
          <w:t xml:space="preserve">7(1)</w:t>
        </w:r>
      </w:hyperlink>
      <w:r>
        <w:rPr>
          <w:sz w:val="20"/>
        </w:rPr>
        <w:t xml:space="preserve"> настоящих Правил;</w:t>
      </w:r>
    </w:p>
    <w:p>
      <w:pPr>
        <w:pStyle w:val="0"/>
        <w:jc w:val="both"/>
      </w:pPr>
      <w:r>
        <w:rPr>
          <w:sz w:val="20"/>
        </w:rPr>
        <w:t xml:space="preserve">(в ред. </w:t>
      </w:r>
      <w:hyperlink w:history="0" r:id="rId11"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правил предоставления субсидий на технологическое присоединение, включающих порядок определения размера субсидий на технологическое присоединение с учетом общих требований к порядку определения размера субсидий на технологическое присоединение согласно </w:t>
      </w:r>
      <w:hyperlink w:history="0" w:anchor="P232" w:tooltip="ОБЩИЕ ТРЕБОВАНИЯ">
        <w:r>
          <w:rPr>
            <w:sz w:val="20"/>
            <w:color w:val="0000ff"/>
          </w:rPr>
          <w:t xml:space="preserve">приложению N 3</w:t>
        </w:r>
      </w:hyperlink>
      <w:r>
        <w:rPr>
          <w:sz w:val="20"/>
        </w:rPr>
        <w:t xml:space="preserve">, с учетом требований к получателям средств для получения субсидий на закупку или производство оборудования и субсидий на технологическое присоединение, предусмотренных </w:t>
      </w:r>
      <w:hyperlink w:history="0" w:anchor="P171" w:tooltip="ТРЕБОВАНИЯ">
        <w:r>
          <w:rPr>
            <w:sz w:val="20"/>
            <w:color w:val="0000ff"/>
          </w:rPr>
          <w:t xml:space="preserve">приложением N 2</w:t>
        </w:r>
      </w:hyperlink>
      <w:r>
        <w:rPr>
          <w:sz w:val="20"/>
        </w:rPr>
        <w:t xml:space="preserve"> к настоящим Правилам, а также требований к перечням документов, предусмотренным </w:t>
      </w:r>
      <w:hyperlink w:history="0" w:anchor="P59" w:tooltip="8. Перечень документов, представляемых уполномоченному органу субъекта Российской Федерации получателем средств для подтверждения права на получение субсидии на технологическое присоединение, в том числе должен включать:">
        <w:r>
          <w:rPr>
            <w:sz w:val="20"/>
            <w:color w:val="0000ff"/>
          </w:rPr>
          <w:t xml:space="preserve">пунктами 8</w:t>
        </w:r>
      </w:hyperlink>
      <w:r>
        <w:rPr>
          <w:sz w:val="20"/>
        </w:rPr>
        <w:t xml:space="preserve"> и </w:t>
      </w:r>
      <w:hyperlink w:history="0" w:anchor="P64" w:tooltip="8(1). Перечень документов, представляемых уполномоченному органу субъекта Российской Федерации получателем средств, являющимся территориальной сетевой организацией, подключающей объекты зарядной инфраструктуры к своим сетям, для подтверждения права на получение субсидии на технологическое присоединение, в том числе должен включать:">
        <w:r>
          <w:rPr>
            <w:sz w:val="20"/>
            <w:color w:val="0000ff"/>
          </w:rPr>
          <w:t xml:space="preserve">8(1)</w:t>
        </w:r>
      </w:hyperlink>
      <w:r>
        <w:rPr>
          <w:sz w:val="20"/>
        </w:rPr>
        <w:t xml:space="preserve"> настоящих Правил;</w:t>
      </w:r>
    </w:p>
    <w:p>
      <w:pPr>
        <w:pStyle w:val="0"/>
        <w:jc w:val="both"/>
      </w:pPr>
      <w:r>
        <w:rPr>
          <w:sz w:val="20"/>
        </w:rPr>
        <w:t xml:space="preserve">(в ред. </w:t>
      </w:r>
      <w:hyperlink w:history="0" r:id="rId12"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 и порядка определения объемов указанных ассигнований;</w:t>
      </w:r>
    </w:p>
    <w:p>
      <w:pPr>
        <w:pStyle w:val="0"/>
        <w:spacing w:before="200" w:line-rule="auto"/>
        <w:ind w:firstLine="540"/>
        <w:jc w:val="both"/>
      </w:pPr>
      <w:r>
        <w:rPr>
          <w:sz w:val="20"/>
        </w:rPr>
        <w:t xml:space="preserve">в) заключение Министерством энергетики Российской Федерации и высшим исполнительным органом субъекта Российской Федерации соглашения о предоставлении субсидии из федерального бюджета (далее - соглашение) в соответствии с </w:t>
      </w:r>
      <w:hyperlink w:history="0" r:id="rId13"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5. Критериями отбора субъектов Российской Федерации для предоставления субсидий из федерального бюджета являются:</w:t>
      </w:r>
    </w:p>
    <w:p>
      <w:pPr>
        <w:pStyle w:val="0"/>
        <w:spacing w:before="200" w:line-rule="auto"/>
        <w:ind w:firstLine="540"/>
        <w:jc w:val="both"/>
      </w:pPr>
      <w:r>
        <w:rPr>
          <w:sz w:val="20"/>
        </w:rPr>
        <w:t xml:space="preserve">а) наличие субъекта Российской Федерации в </w:t>
      </w:r>
      <w:hyperlink w:history="0" r:id="rId14" w:tooltip="Распоряжение Правительства РФ от 24.12.2021 N 3835-р (ред. от 08.12.2023) &lt;Об утверждении перечня территорий и дорог федерального значения, определенных в качестве пилотных для создания зарядной инфраструктуры для электротранспортных средств до 2024 года включительно&gt; {КонсультантПлюс}">
        <w:r>
          <w:rPr>
            <w:sz w:val="20"/>
            <w:color w:val="0000ff"/>
          </w:rPr>
          <w:t xml:space="preserve">перечне</w:t>
        </w:r>
      </w:hyperlink>
      <w:r>
        <w:rPr>
          <w:sz w:val="20"/>
        </w:rPr>
        <w:t xml:space="preserve"> территорий и дорог федерального значения, определенных в качестве пилотных для создания зарядной инфраструктуры для электротранспортных средств до 2024 года, утвержденном распоряжением Правительства Российской Федерации от 24 декабря 2021 г. N 3835-р;</w:t>
      </w:r>
    </w:p>
    <w:p>
      <w:pPr>
        <w:pStyle w:val="0"/>
        <w:spacing w:before="200" w:line-rule="auto"/>
        <w:ind w:firstLine="540"/>
        <w:jc w:val="both"/>
      </w:pPr>
      <w:r>
        <w:rPr>
          <w:sz w:val="20"/>
        </w:rPr>
        <w:t xml:space="preserve">б) наличие правового акта субъекта Российской Федерации, утверждающего план мероприятий по стимулированию спроса в субъекте Российской Федерации на электрический автомобильный транспорт и поддержке развития зарядной инфраструктуры;</w:t>
      </w:r>
    </w:p>
    <w:p>
      <w:pPr>
        <w:pStyle w:val="0"/>
        <w:spacing w:before="200" w:line-rule="auto"/>
        <w:ind w:firstLine="540"/>
        <w:jc w:val="both"/>
      </w:pPr>
      <w:r>
        <w:rPr>
          <w:sz w:val="20"/>
        </w:rPr>
        <w:t xml:space="preserve">в) наличие правового акта субъекта Российской Федерации, утверждающего план развития в субъекте Российской Федерации зарядной инфраструктуры для зарядки электрического автомобильного транспорта на период до 2024 года и на перспективу до 2030 года.</w:t>
      </w:r>
    </w:p>
    <w:p>
      <w:pPr>
        <w:pStyle w:val="0"/>
        <w:spacing w:before="200" w:line-rule="auto"/>
        <w:ind w:firstLine="540"/>
        <w:jc w:val="both"/>
      </w:pPr>
      <w:r>
        <w:rPr>
          <w:sz w:val="20"/>
        </w:rPr>
        <w:t xml:space="preserve">6. Субъект Российской Федерации определяет уполномоченный исполнительный орган субъекта Российской Федерации, осуществляющий взаимодействие с Министерством энергетики Российской Федерации (далее - уполномоченный орган субъекта Российской Федерации).</w:t>
      </w:r>
    </w:p>
    <w:p>
      <w:pPr>
        <w:pStyle w:val="0"/>
        <w:jc w:val="both"/>
      </w:pPr>
      <w:r>
        <w:rPr>
          <w:sz w:val="20"/>
        </w:rPr>
        <w:t xml:space="preserve">(в ред. </w:t>
      </w:r>
      <w:hyperlink w:history="0" r:id="rId15" w:tooltip="Постановление Правительства РФ от 27.12.2022 N 2448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27.12.2022 N 2448)</w:t>
      </w:r>
    </w:p>
    <w:bookmarkStart w:id="38" w:name="P38"/>
    <w:bookmarkEnd w:id="38"/>
    <w:p>
      <w:pPr>
        <w:pStyle w:val="0"/>
        <w:spacing w:before="200" w:line-rule="auto"/>
        <w:ind w:firstLine="540"/>
        <w:jc w:val="both"/>
      </w:pPr>
      <w:r>
        <w:rPr>
          <w:sz w:val="20"/>
        </w:rPr>
        <w:t xml:space="preserve">7. Перечень документов, представляемых уполномоченному органу субъекта Российской Федерации получателем средств для подтверждения права на получение субсидии на закупку оборудования, в том числе должен включать:</w:t>
      </w:r>
    </w:p>
    <w:p>
      <w:pPr>
        <w:pStyle w:val="0"/>
        <w:spacing w:before="200" w:line-rule="auto"/>
        <w:ind w:firstLine="540"/>
        <w:jc w:val="both"/>
      </w:pPr>
      <w:r>
        <w:rPr>
          <w:sz w:val="20"/>
        </w:rPr>
        <w:t xml:space="preserve">а) копию договора купли-продажи или копию договора лизинга оборудования объекта зарядной инфраструктуры;</w:t>
      </w:r>
    </w:p>
    <w:p>
      <w:pPr>
        <w:pStyle w:val="0"/>
        <w:jc w:val="both"/>
      </w:pPr>
      <w:r>
        <w:rPr>
          <w:sz w:val="20"/>
        </w:rPr>
        <w:t xml:space="preserve">(в ред. </w:t>
      </w:r>
      <w:hyperlink w:history="0" r:id="rId16" w:tooltip="Постановление Правительства РФ от 12.12.2022 N 2291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12.12.2022 N 2291)</w:t>
      </w:r>
    </w:p>
    <w:p>
      <w:pPr>
        <w:pStyle w:val="0"/>
        <w:spacing w:before="200" w:line-rule="auto"/>
        <w:ind w:firstLine="540"/>
        <w:jc w:val="both"/>
      </w:pPr>
      <w:r>
        <w:rPr>
          <w:sz w:val="20"/>
        </w:rPr>
        <w:t xml:space="preserve">б) копии платежных документов, подтверждающих факт оплаты оборудования объекта зарядной инфраструктуры;</w:t>
      </w:r>
    </w:p>
    <w:p>
      <w:pPr>
        <w:pStyle w:val="0"/>
        <w:spacing w:before="200" w:line-rule="auto"/>
        <w:ind w:firstLine="540"/>
        <w:jc w:val="both"/>
      </w:pPr>
      <w:r>
        <w:rPr>
          <w:sz w:val="20"/>
        </w:rPr>
        <w:t xml:space="preserve">в) копию паспорта установленного на объекте зарядной инфраструктуры оборудования;</w:t>
      </w:r>
    </w:p>
    <w:p>
      <w:pPr>
        <w:pStyle w:val="0"/>
        <w:spacing w:before="200" w:line-rule="auto"/>
        <w:ind w:firstLine="540"/>
        <w:jc w:val="both"/>
      </w:pPr>
      <w:r>
        <w:rPr>
          <w:sz w:val="20"/>
        </w:rPr>
        <w:t xml:space="preserve">г) копию первичного учетного документа, содержащего информацию о приеме-передаче основных средств;</w:t>
      </w:r>
    </w:p>
    <w:p>
      <w:pPr>
        <w:pStyle w:val="0"/>
        <w:jc w:val="both"/>
      </w:pPr>
      <w:r>
        <w:rPr>
          <w:sz w:val="20"/>
        </w:rPr>
        <w:t xml:space="preserve">(пп. "г" в ред. </w:t>
      </w:r>
      <w:hyperlink w:history="0" r:id="rId17"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д) копию акта об осуществлении технологического присоединения объекта зарядной инфраструктуры к электрическим сетям;</w:t>
      </w:r>
    </w:p>
    <w:p>
      <w:pPr>
        <w:pStyle w:val="0"/>
        <w:spacing w:before="200" w:line-rule="auto"/>
        <w:ind w:firstLine="540"/>
        <w:jc w:val="both"/>
      </w:pPr>
      <w:r>
        <w:rPr>
          <w:sz w:val="20"/>
        </w:rPr>
        <w:t xml:space="preserve">е) копию договора энергоснабжения или купли-продажи (поставки) электрической энергии;</w:t>
      </w:r>
    </w:p>
    <w:p>
      <w:pPr>
        <w:pStyle w:val="0"/>
        <w:spacing w:before="200" w:line-rule="auto"/>
        <w:ind w:firstLine="540"/>
        <w:jc w:val="both"/>
      </w:pPr>
      <w:r>
        <w:rPr>
          <w:sz w:val="20"/>
        </w:rPr>
        <w:t xml:space="preserve">ж) копию акта, подписанного в том числе уполномоченным представителем муниципального образования, на территории которого размещен объект зарядной инфраструктуры, подтверждающего ввод объекта зарядной инфраструктуры в эксплуатацию.</w:t>
      </w:r>
    </w:p>
    <w:bookmarkStart w:id="48" w:name="P48"/>
    <w:bookmarkEnd w:id="48"/>
    <w:p>
      <w:pPr>
        <w:pStyle w:val="0"/>
        <w:spacing w:before="200" w:line-rule="auto"/>
        <w:ind w:firstLine="540"/>
        <w:jc w:val="both"/>
      </w:pPr>
      <w:r>
        <w:rPr>
          <w:sz w:val="20"/>
        </w:rPr>
        <w:t xml:space="preserve">7(1). Перечень документов, представляемых уполномоченному органу субъекта Российской Федерации получателем средств, являющимся производителем объекта зарядной инфраструктуры, для подтверждения права на получение субсидии на производство оборудования, в том числе должен включать:</w:t>
      </w:r>
    </w:p>
    <w:p>
      <w:pPr>
        <w:pStyle w:val="0"/>
        <w:spacing w:before="200" w:line-rule="auto"/>
        <w:ind w:firstLine="540"/>
        <w:jc w:val="both"/>
      </w:pPr>
      <w:r>
        <w:rPr>
          <w:sz w:val="20"/>
        </w:rPr>
        <w:t xml:space="preserve">а) копию паспорта оборудования, установленного на объекте зарядной инфраструктуры;</w:t>
      </w:r>
    </w:p>
    <w:p>
      <w:pPr>
        <w:pStyle w:val="0"/>
        <w:spacing w:before="200" w:line-rule="auto"/>
        <w:ind w:firstLine="540"/>
        <w:jc w:val="both"/>
      </w:pPr>
      <w:r>
        <w:rPr>
          <w:sz w:val="20"/>
        </w:rPr>
        <w:t xml:space="preserve">б) копию первичного учетного документа, содержащего информацию о приеме-передаче основных средств;</w:t>
      </w:r>
    </w:p>
    <w:p>
      <w:pPr>
        <w:pStyle w:val="0"/>
        <w:spacing w:before="200" w:line-rule="auto"/>
        <w:ind w:firstLine="540"/>
        <w:jc w:val="both"/>
      </w:pPr>
      <w:r>
        <w:rPr>
          <w:sz w:val="20"/>
        </w:rPr>
        <w:t xml:space="preserve">в) копию первичного учетного документа, содержащего информацию об инвентарном учете объекта основных средств;</w:t>
      </w:r>
    </w:p>
    <w:p>
      <w:pPr>
        <w:pStyle w:val="0"/>
        <w:spacing w:before="200" w:line-rule="auto"/>
        <w:ind w:firstLine="540"/>
        <w:jc w:val="both"/>
      </w:pPr>
      <w:r>
        <w:rPr>
          <w:sz w:val="20"/>
        </w:rPr>
        <w:t xml:space="preserve">г) копию акта об осуществлении технологического присоединения объекта зарядной инфраструктуры к электрическим сетям;</w:t>
      </w:r>
    </w:p>
    <w:p>
      <w:pPr>
        <w:pStyle w:val="0"/>
        <w:spacing w:before="200" w:line-rule="auto"/>
        <w:ind w:firstLine="540"/>
        <w:jc w:val="both"/>
      </w:pPr>
      <w:r>
        <w:rPr>
          <w:sz w:val="20"/>
        </w:rPr>
        <w:t xml:space="preserve">д) копию договора энергоснабжения или купли-продажи (поставки) электрической энергии;</w:t>
      </w:r>
    </w:p>
    <w:p>
      <w:pPr>
        <w:pStyle w:val="0"/>
        <w:spacing w:before="200" w:line-rule="auto"/>
        <w:ind w:firstLine="540"/>
        <w:jc w:val="both"/>
      </w:pPr>
      <w:r>
        <w:rPr>
          <w:sz w:val="20"/>
        </w:rPr>
        <w:t xml:space="preserve">е) копию акта, подписанную в том числе уполномоченным представителем муниципального образования, на территории которого размещен объект зарядной инфраструктуры, подтверждающего ввод объекта зарядной инфраструктуры в эксплуатацию;</w:t>
      </w:r>
    </w:p>
    <w:p>
      <w:pPr>
        <w:pStyle w:val="0"/>
        <w:spacing w:before="200" w:line-rule="auto"/>
        <w:ind w:firstLine="540"/>
        <w:jc w:val="both"/>
      </w:pPr>
      <w:r>
        <w:rPr>
          <w:sz w:val="20"/>
        </w:rPr>
        <w:t xml:space="preserve">ж) расчет фактической себестоимости объекта зарядной инфраструктуры, определенный в соответствии с учетной политикой получателя средств, с выделением статей затрат, подписанный руководителем и главным бухгалтером (при наличии) организации, с приложением копий первичных бухгалтерских документов (калькуляция себестоимости по каждой единице продукции);</w:t>
      </w:r>
    </w:p>
    <w:p>
      <w:pPr>
        <w:pStyle w:val="0"/>
        <w:spacing w:before="200" w:line-rule="auto"/>
        <w:ind w:firstLine="540"/>
        <w:jc w:val="both"/>
      </w:pPr>
      <w:r>
        <w:rPr>
          <w:sz w:val="20"/>
        </w:rPr>
        <w:t xml:space="preserve">з) копию документа об утверждении учетной политики получателя средств, заверенную руководителем и главным бухгалтером (при наличии) организации и скрепленную печатью (при наличии) организации;</w:t>
      </w:r>
    </w:p>
    <w:p>
      <w:pPr>
        <w:pStyle w:val="0"/>
        <w:spacing w:before="200" w:line-rule="auto"/>
        <w:ind w:firstLine="540"/>
        <w:jc w:val="both"/>
      </w:pPr>
      <w:r>
        <w:rPr>
          <w:sz w:val="20"/>
        </w:rPr>
        <w:t xml:space="preserve">и) выписку со счетов бухгалтерского учета, на которых ведется раздельный учет расходов на реализацию плана мероприятий, с приложением документов, подтверждающих привлечение средств получателя средств на реализацию плана мероприятий (в случае первичного предоставления субсидии - при наличии указанных расходов).</w:t>
      </w:r>
    </w:p>
    <w:p>
      <w:pPr>
        <w:pStyle w:val="0"/>
        <w:jc w:val="both"/>
      </w:pPr>
      <w:r>
        <w:rPr>
          <w:sz w:val="20"/>
        </w:rPr>
        <w:t xml:space="preserve">(п. 7(1) введен </w:t>
      </w:r>
      <w:hyperlink w:history="0" r:id="rId18"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06.10.2023 N 1647)</w:t>
      </w:r>
    </w:p>
    <w:bookmarkStart w:id="59" w:name="P59"/>
    <w:bookmarkEnd w:id="59"/>
    <w:p>
      <w:pPr>
        <w:pStyle w:val="0"/>
        <w:spacing w:before="200" w:line-rule="auto"/>
        <w:ind w:firstLine="540"/>
        <w:jc w:val="both"/>
      </w:pPr>
      <w:r>
        <w:rPr>
          <w:sz w:val="20"/>
        </w:rPr>
        <w:t xml:space="preserve">8. Перечень документов, представляемых уполномоченному органу субъекта Российской Федерации получателем средств для подтверждения права на получение субсидии на технологическое присоединение, в том числе должен включать:</w:t>
      </w:r>
    </w:p>
    <w:p>
      <w:pPr>
        <w:pStyle w:val="0"/>
        <w:spacing w:before="200" w:line-rule="auto"/>
        <w:ind w:firstLine="540"/>
        <w:jc w:val="both"/>
      </w:pPr>
      <w:r>
        <w:rPr>
          <w:sz w:val="20"/>
        </w:rPr>
        <w:t xml:space="preserve">а) копию технических условий для технологического присоединения объекта зарядной инфраструктуры к электрическим сетям;</w:t>
      </w:r>
    </w:p>
    <w:p>
      <w:pPr>
        <w:pStyle w:val="0"/>
        <w:spacing w:before="200" w:line-rule="auto"/>
        <w:ind w:firstLine="540"/>
        <w:jc w:val="both"/>
      </w:pPr>
      <w:r>
        <w:rPr>
          <w:sz w:val="20"/>
        </w:rPr>
        <w:t xml:space="preserve">б) копию акта об осуществлении технологического присоединения объекта зарядной инфраструктуры к электрическим сетям;</w:t>
      </w:r>
    </w:p>
    <w:p>
      <w:pPr>
        <w:pStyle w:val="0"/>
        <w:spacing w:before="200" w:line-rule="auto"/>
        <w:ind w:firstLine="540"/>
        <w:jc w:val="both"/>
      </w:pPr>
      <w:r>
        <w:rPr>
          <w:sz w:val="20"/>
        </w:rPr>
        <w:t xml:space="preserve">в) копию договора энергоснабжения или купли-продажи (поставки) электрической энергии;</w:t>
      </w:r>
    </w:p>
    <w:p>
      <w:pPr>
        <w:pStyle w:val="0"/>
        <w:spacing w:before="200" w:line-rule="auto"/>
        <w:ind w:firstLine="540"/>
        <w:jc w:val="both"/>
      </w:pPr>
      <w:r>
        <w:rPr>
          <w:sz w:val="20"/>
        </w:rPr>
        <w:t xml:space="preserve">г) копии документов, подтверждающих фактически понесенные получателем средств расходы при осуществлении технологического присоединения объекта зарядной инфраструктуры к электрическим сетям.</w:t>
      </w:r>
    </w:p>
    <w:bookmarkStart w:id="64" w:name="P64"/>
    <w:bookmarkEnd w:id="64"/>
    <w:p>
      <w:pPr>
        <w:pStyle w:val="0"/>
        <w:spacing w:before="200" w:line-rule="auto"/>
        <w:ind w:firstLine="540"/>
        <w:jc w:val="both"/>
      </w:pPr>
      <w:r>
        <w:rPr>
          <w:sz w:val="20"/>
        </w:rPr>
        <w:t xml:space="preserve">8(1). Перечень документов, представляемых уполномоченному органу субъекта Российской Федерации получателем средств, являющимся территориальной сетевой организацией, подключающей объекты зарядной инфраструктуры к своим сетям, для подтверждения права на получение субсидии на технологическое присоединение, в том числе должен включать:</w:t>
      </w:r>
    </w:p>
    <w:p>
      <w:pPr>
        <w:pStyle w:val="0"/>
        <w:spacing w:before="200" w:line-rule="auto"/>
        <w:ind w:firstLine="540"/>
        <w:jc w:val="both"/>
      </w:pPr>
      <w:r>
        <w:rPr>
          <w:sz w:val="20"/>
        </w:rPr>
        <w:t xml:space="preserve">а) копию договора энергоснабжения или купли-продажи (поставки) электрической энергии;</w:t>
      </w:r>
    </w:p>
    <w:p>
      <w:pPr>
        <w:pStyle w:val="0"/>
        <w:spacing w:before="200" w:line-rule="auto"/>
        <w:ind w:firstLine="540"/>
        <w:jc w:val="both"/>
      </w:pPr>
      <w:r>
        <w:rPr>
          <w:sz w:val="20"/>
        </w:rPr>
        <w:t xml:space="preserve">б) копии документов, подтверждающих фактически понесенные получателем средств расходы при осуществлении технологического присоединения объекта зарядной инфраструктуры к электрическим сетям (объекту энергоснабжения);</w:t>
      </w:r>
    </w:p>
    <w:p>
      <w:pPr>
        <w:pStyle w:val="0"/>
        <w:spacing w:before="200" w:line-rule="auto"/>
        <w:ind w:firstLine="540"/>
        <w:jc w:val="both"/>
      </w:pPr>
      <w:r>
        <w:rPr>
          <w:sz w:val="20"/>
        </w:rPr>
        <w:t xml:space="preserve">в) копию договора подряда на выполнение работ по мероприятиям технологического присоединения (выполнение строительно-монтажных работ) (далее - договор подряда);</w:t>
      </w:r>
    </w:p>
    <w:p>
      <w:pPr>
        <w:pStyle w:val="0"/>
        <w:spacing w:before="200" w:line-rule="auto"/>
        <w:ind w:firstLine="540"/>
        <w:jc w:val="both"/>
      </w:pPr>
      <w:r>
        <w:rPr>
          <w:sz w:val="20"/>
        </w:rPr>
        <w:t xml:space="preserve">г) копию акта выполненных работ по договору подряда;</w:t>
      </w:r>
    </w:p>
    <w:p>
      <w:pPr>
        <w:pStyle w:val="0"/>
        <w:spacing w:before="200" w:line-rule="auto"/>
        <w:ind w:firstLine="540"/>
        <w:jc w:val="both"/>
      </w:pPr>
      <w:r>
        <w:rPr>
          <w:sz w:val="20"/>
        </w:rPr>
        <w:t xml:space="preserve">д) копии платежных документов, подтверждающих факт оплаты по договору подряда;</w:t>
      </w:r>
    </w:p>
    <w:p>
      <w:pPr>
        <w:pStyle w:val="0"/>
        <w:spacing w:before="200" w:line-rule="auto"/>
        <w:ind w:firstLine="540"/>
        <w:jc w:val="both"/>
      </w:pPr>
      <w:r>
        <w:rPr>
          <w:sz w:val="20"/>
        </w:rPr>
        <w:t xml:space="preserve">е) расчет стоимости технологического присоединения с применением стандартизированных тарифных ставок;</w:t>
      </w:r>
    </w:p>
    <w:p>
      <w:pPr>
        <w:pStyle w:val="0"/>
        <w:spacing w:before="200" w:line-rule="auto"/>
        <w:ind w:firstLine="540"/>
        <w:jc w:val="both"/>
      </w:pPr>
      <w:r>
        <w:rPr>
          <w:sz w:val="20"/>
        </w:rPr>
        <w:t xml:space="preserve">ж) расчет наименьшей величины затрат между фактически понесенными затратами на технологическое присоединение и затратами, рассчитанными с применением стандартизированных тарифных ставок (сравнение стоимости технологического присоединения по договору подряда и расчету по стандартизированным тарифным ставкам для расчета платы за технологическое присоединение к электрическим сетям в соответствующем субъекте Российской Федерации).</w:t>
      </w:r>
    </w:p>
    <w:p>
      <w:pPr>
        <w:pStyle w:val="0"/>
        <w:jc w:val="both"/>
      </w:pPr>
      <w:r>
        <w:rPr>
          <w:sz w:val="20"/>
        </w:rPr>
        <w:t xml:space="preserve">(п. 8(1) введен </w:t>
      </w:r>
      <w:hyperlink w:history="0" r:id="rId19"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06.10.2023 N 1647)</w:t>
      </w:r>
    </w:p>
    <w:p>
      <w:pPr>
        <w:pStyle w:val="0"/>
        <w:spacing w:before="200" w:line-rule="auto"/>
        <w:ind w:firstLine="540"/>
        <w:jc w:val="both"/>
      </w:pPr>
      <w:r>
        <w:rPr>
          <w:sz w:val="20"/>
        </w:rPr>
        <w:t xml:space="preserve">9. Размер предоставляемой бюджету i-го субъекта Российской Федерации субсидии из федерального бюджета (V</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V</w:t>
      </w:r>
      <w:r>
        <w:rPr>
          <w:sz w:val="20"/>
          <w:vertAlign w:val="subscript"/>
        </w:rPr>
        <w:t xml:space="preserve">i</w:t>
      </w:r>
      <w:r>
        <w:rPr>
          <w:sz w:val="20"/>
        </w:rPr>
        <w:t xml:space="preserve"> = V</w:t>
      </w:r>
      <w:r>
        <w:rPr>
          <w:sz w:val="20"/>
          <w:vertAlign w:val="subscript"/>
        </w:rPr>
        <w:t xml:space="preserve">i.обор.</w:t>
      </w:r>
      <w:r>
        <w:rPr>
          <w:sz w:val="20"/>
        </w:rPr>
        <w:t xml:space="preserve"> + V</w:t>
      </w:r>
      <w:r>
        <w:rPr>
          <w:sz w:val="20"/>
          <w:vertAlign w:val="subscript"/>
        </w:rPr>
        <w:t xml:space="preserve">i.тп</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i.обор.</w:t>
      </w:r>
      <w:r>
        <w:rPr>
          <w:sz w:val="20"/>
        </w:rPr>
        <w:t xml:space="preserve"> - размер предоставляемой бюджету i-го субъекта Российской Федерации субсидии из федерального бюджета в целях софинансирования расходных обязательств, возникающих при предоставлении получателям средств субсидий на закупку или производство оборудования;</w:t>
      </w:r>
    </w:p>
    <w:p>
      <w:pPr>
        <w:pStyle w:val="0"/>
        <w:jc w:val="both"/>
      </w:pPr>
      <w:r>
        <w:rPr>
          <w:sz w:val="20"/>
        </w:rPr>
        <w:t xml:space="preserve">(в ред. </w:t>
      </w:r>
      <w:hyperlink w:history="0" r:id="rId20"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V</w:t>
      </w:r>
      <w:r>
        <w:rPr>
          <w:sz w:val="20"/>
          <w:vertAlign w:val="subscript"/>
        </w:rPr>
        <w:t xml:space="preserve">i.тп</w:t>
      </w:r>
      <w:r>
        <w:rPr>
          <w:sz w:val="20"/>
        </w:rPr>
        <w:t xml:space="preserve"> - размер предоставляемой бюджету i-го субъекта Российской Федерации субсидии из федерального бюджета в целях софинансирования расходных обязательств, возникающих при предоставлении получателям средств субсидий на технологическое присоединение.</w:t>
      </w:r>
    </w:p>
    <w:p>
      <w:pPr>
        <w:pStyle w:val="0"/>
        <w:spacing w:before="200" w:line-rule="auto"/>
        <w:ind w:firstLine="540"/>
        <w:jc w:val="both"/>
      </w:pPr>
      <w:r>
        <w:rPr>
          <w:sz w:val="20"/>
        </w:rPr>
        <w:t xml:space="preserve">Размер предоставляемой бюджету i-го субъекта Российской Федерации субсидии из федерального бюджета в целях софинансирования расходных обязательств, возникающих при предоставлении получателям средств субсидий на закупку или производство оборудования, (V</w:t>
      </w:r>
      <w:r>
        <w:rPr>
          <w:sz w:val="20"/>
          <w:vertAlign w:val="subscript"/>
        </w:rPr>
        <w:t xml:space="preserve">i.обор.</w:t>
      </w:r>
      <w:r>
        <w:rPr>
          <w:sz w:val="20"/>
        </w:rPr>
        <w:t xml:space="preserve">) определяется по формуле:</w:t>
      </w:r>
    </w:p>
    <w:p>
      <w:pPr>
        <w:pStyle w:val="0"/>
        <w:jc w:val="both"/>
      </w:pPr>
      <w:r>
        <w:rPr>
          <w:sz w:val="20"/>
        </w:rPr>
        <w:t xml:space="preserve">(в ред. </w:t>
      </w:r>
      <w:hyperlink w:history="0" r:id="rId21"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jc w:val="both"/>
      </w:pPr>
      <w:r>
        <w:rPr>
          <w:sz w:val="20"/>
        </w:rPr>
      </w:r>
    </w:p>
    <w:p>
      <w:pPr>
        <w:pStyle w:val="0"/>
        <w:jc w:val="center"/>
      </w:pPr>
      <w:r>
        <w:rPr>
          <w:position w:val="-28"/>
        </w:rPr>
        <w:drawing>
          <wp:inline distT="0" distB="0" distL="0" distR="0">
            <wp:extent cx="20193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0"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i</w:t>
      </w:r>
      <w:r>
        <w:rPr>
          <w:sz w:val="20"/>
        </w:rPr>
        <w:t xml:space="preserve"> - планируемое i-м субъектом Российской Федерации к вводу в эксплуатацию в соответствующем финансовом году количество объектов зарядной инфраструктуры, затраты на закупку или производство оборудования которых возмещаются получателям средств, указанное в обращении высшего должностного лица субъекта Российской Федерации (руководителя высшего исполнительного органа субъекта Российской Федерации) о предоставлении средств федерального бюджета бюджету субъекта Российской Федерации;</w:t>
      </w:r>
    </w:p>
    <w:p>
      <w:pPr>
        <w:pStyle w:val="0"/>
        <w:jc w:val="both"/>
      </w:pPr>
      <w:r>
        <w:rPr>
          <w:sz w:val="20"/>
        </w:rPr>
        <w:t xml:space="preserve">(в ред. </w:t>
      </w:r>
      <w:hyperlink w:history="0" r:id="rId23"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L</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w:history="0" r:id="rId24"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n - количество субъектов Российской Федерации - получателей субсидии на закупку или производство оборудования в соответствии с </w:t>
      </w:r>
      <w:hyperlink w:history="0" r:id="rId25" w:tooltip="Распоряжение Правительства РФ от 24.12.2021 N 3835-р (ред. от 08.12.2023) &lt;Об утверждении перечня территорий и дорог федерального значения, определенных в качестве пилотных для создания зарядной инфраструктуры для электротранспортных средств до 2024 года включительно&gt; {КонсультантПлюс}">
        <w:r>
          <w:rPr>
            <w:sz w:val="20"/>
            <w:color w:val="0000ff"/>
          </w:rPr>
          <w:t xml:space="preserve">распоряжением</w:t>
        </w:r>
      </w:hyperlink>
      <w:r>
        <w:rPr>
          <w:sz w:val="20"/>
        </w:rPr>
        <w:t xml:space="preserve"> Правительства Российской Федерации от 24 декабря 2021 г. N 3835-р;</w:t>
      </w:r>
    </w:p>
    <w:p>
      <w:pPr>
        <w:pStyle w:val="0"/>
        <w:jc w:val="both"/>
      </w:pPr>
      <w:r>
        <w:rPr>
          <w:sz w:val="20"/>
        </w:rPr>
        <w:t xml:space="preserve">(в ред. </w:t>
      </w:r>
      <w:hyperlink w:history="0" r:id="rId26"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V</w:t>
      </w:r>
      <w:r>
        <w:rPr>
          <w:sz w:val="20"/>
          <w:vertAlign w:val="subscript"/>
        </w:rPr>
        <w:t xml:space="preserve">ФБ.обор.</w:t>
      </w:r>
      <w:r>
        <w:rPr>
          <w:sz w:val="20"/>
        </w:rPr>
        <w:t xml:space="preserve"> - общий объем бюджетных ассигнований, предусмотренных в федеральном бюджете на соответствующий финансовый год на предоставление субсидий из федерального бюджета в целях софинансирования расходных обязательств субъектов Российской Федерации, возникающих при предоставлении получателям средств субсидий на закупку или производство оборудования.</w:t>
      </w:r>
    </w:p>
    <w:p>
      <w:pPr>
        <w:pStyle w:val="0"/>
        <w:jc w:val="both"/>
      </w:pPr>
      <w:r>
        <w:rPr>
          <w:sz w:val="20"/>
        </w:rPr>
        <w:t xml:space="preserve">(в ред. </w:t>
      </w:r>
      <w:hyperlink w:history="0" r:id="rId27"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Размер предоставляемой бюджету i-го субъекта Российской Федерации субсидии из федерального бюджета в целях софинансирования расходных обязательств, возникающих при предоставлении получателям средств субсидий на технологическое присоединение, (V</w:t>
      </w:r>
      <w:r>
        <w:rPr>
          <w:sz w:val="20"/>
          <w:vertAlign w:val="subscript"/>
        </w:rPr>
        <w:t xml:space="preserve">i.тп</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18002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планируемое i-м субъектом Российской Федерации к вводу в эксплуатацию в соответствующем финансовом году количество объектов зарядной инфраструктуры, затраты на технологическое присоединение которых возмещаются получателям средств, указанное в обращении высшего должностного лица субъекта Российской Федерации (руководителя высшего исполнительного органа субъекта Российской Федерации) о предоставлении средств федерального бюджета бюджету субъекта Российской Федерации;</w:t>
      </w:r>
    </w:p>
    <w:p>
      <w:pPr>
        <w:pStyle w:val="0"/>
        <w:spacing w:before="200" w:line-rule="auto"/>
        <w:ind w:firstLine="540"/>
        <w:jc w:val="both"/>
      </w:pPr>
      <w:r>
        <w:rPr>
          <w:sz w:val="20"/>
        </w:rPr>
        <w:t xml:space="preserve">V</w:t>
      </w:r>
      <w:r>
        <w:rPr>
          <w:sz w:val="20"/>
          <w:vertAlign w:val="subscript"/>
        </w:rPr>
        <w:t xml:space="preserve">ФБ.ТП</w:t>
      </w:r>
      <w:r>
        <w:rPr>
          <w:sz w:val="20"/>
        </w:rPr>
        <w:t xml:space="preserve"> - общий объем бюджетных ассигнований, предусмотренных в федеральном бюджете на соответствующий финансовый год на предоставление субсидий из федерального бюджета в целях софинансирования расходных обязательств субъектов Российской Федерации, возникающих при предоставлении получателям средств субсидий на технологическое присоединение.</w:t>
      </w:r>
    </w:p>
    <w:p>
      <w:pPr>
        <w:pStyle w:val="0"/>
        <w:spacing w:before="200" w:line-rule="auto"/>
        <w:ind w:firstLine="540"/>
        <w:jc w:val="both"/>
      </w:pPr>
      <w:r>
        <w:rPr>
          <w:sz w:val="20"/>
        </w:rPr>
        <w:t xml:space="preserve">10. Субсидия из федерального бюджета предоставляется на основании соглашения, заключенного в государственной интегрированной информационной системе управления общественными финансами "Электронный бюджет" Министерством энергетики Российской Федерации и высшим исполнительным органом субъекта Российской Федерации в соответствии с типовой </w:t>
      </w:r>
      <w:hyperlink w:history="0" r:id="rId2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При заключении соглашения уполномоченный орган субъекта Российской Федерации представляет в Министерство энергетики Российской Федерации отчетность об исполнении условий предоставления субсидии из федерального бюджета.</w:t>
      </w:r>
    </w:p>
    <w:p>
      <w:pPr>
        <w:pStyle w:val="0"/>
        <w:spacing w:before="200" w:line-rule="auto"/>
        <w:ind w:firstLine="540"/>
        <w:jc w:val="both"/>
      </w:pPr>
      <w:r>
        <w:rPr>
          <w:sz w:val="20"/>
        </w:rPr>
        <w:t xml:space="preserve">11. Перечисление субсидии из федерального бюджета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Абзац утратил силу. - </w:t>
      </w:r>
      <w:hyperlink w:history="0" r:id="rId30"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Постановление</w:t>
        </w:r>
      </w:hyperlink>
      <w:r>
        <w:rPr>
          <w:sz w:val="20"/>
        </w:rPr>
        <w:t xml:space="preserve"> Правительства РФ от 06.10.2023 N 1647.</w:t>
      </w:r>
    </w:p>
    <w:p>
      <w:pPr>
        <w:pStyle w:val="0"/>
        <w:spacing w:before="200" w:line-rule="auto"/>
        <w:ind w:firstLine="540"/>
        <w:jc w:val="both"/>
      </w:pPr>
      <w:r>
        <w:rPr>
          <w:sz w:val="20"/>
        </w:rPr>
        <w:t xml:space="preserve">12. Результатом использования субсидии из федерального бюджета за отчетный год является количество введенных в эксплуатацию объектов зарядной инфраструктуры на территории субъекта Российской Федерации, затраты на строительство и (или) технологическое присоединение к электрическим сетям которых возмещены получателям средств и для которых получатели средств обеспечили условия сервисного обслуживания и технической доступности, установленные </w:t>
      </w:r>
      <w:hyperlink w:history="0" w:anchor="P202" w:tooltip="3. Получатели средств обеспечивают следующие условия сервисного обслуживания и технической доступности объекта зарядной инфраструктуры:">
        <w:r>
          <w:rPr>
            <w:sz w:val="20"/>
            <w:color w:val="0000ff"/>
          </w:rPr>
          <w:t xml:space="preserve">пунктом 3</w:t>
        </w:r>
      </w:hyperlink>
      <w:r>
        <w:rPr>
          <w:sz w:val="20"/>
        </w:rPr>
        <w:t xml:space="preserve"> приложения N 2 к настоящим Правилам.</w:t>
      </w:r>
    </w:p>
    <w:p>
      <w:pPr>
        <w:pStyle w:val="0"/>
        <w:spacing w:before="200" w:line-rule="auto"/>
        <w:ind w:firstLine="540"/>
        <w:jc w:val="both"/>
      </w:pPr>
      <w:r>
        <w:rPr>
          <w:sz w:val="20"/>
        </w:rPr>
        <w:t xml:space="preserve">13. Уполномоченный орган субъекта Российской Федерации представляет в Министерство энергетики Российской Федерации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 достижении значений результата использования субсидии из федерального бюджета по форме и в срок, которые установлены в соглашении, в том числе следующие документы и сведения:</w:t>
      </w:r>
    </w:p>
    <w:p>
      <w:pPr>
        <w:pStyle w:val="0"/>
        <w:spacing w:before="200" w:line-rule="auto"/>
        <w:ind w:firstLine="540"/>
        <w:jc w:val="both"/>
      </w:pPr>
      <w:r>
        <w:rPr>
          <w:sz w:val="20"/>
        </w:rPr>
        <w:t xml:space="preserve">а) копии платежных документов, подтверждающих перечисление субсидии из федерального бюджета получателю средств;</w:t>
      </w:r>
    </w:p>
    <w:p>
      <w:pPr>
        <w:pStyle w:val="0"/>
        <w:spacing w:before="200" w:line-rule="auto"/>
        <w:ind w:firstLine="540"/>
        <w:jc w:val="both"/>
      </w:pPr>
      <w:r>
        <w:rPr>
          <w:sz w:val="20"/>
        </w:rPr>
        <w:t xml:space="preserve">б) расчет значения результата использования субсидии из федерального бюджета;</w:t>
      </w:r>
    </w:p>
    <w:p>
      <w:pPr>
        <w:pStyle w:val="0"/>
        <w:spacing w:before="200" w:line-rule="auto"/>
        <w:ind w:firstLine="540"/>
        <w:jc w:val="both"/>
      </w:pPr>
      <w:r>
        <w:rPr>
          <w:sz w:val="20"/>
        </w:rPr>
        <w:t xml:space="preserve">в) информация о целевом расходовании средств субсидии из федерального бюджета получателем средств;</w:t>
      </w:r>
    </w:p>
    <w:p>
      <w:pPr>
        <w:pStyle w:val="0"/>
        <w:spacing w:before="200" w:line-rule="auto"/>
        <w:ind w:firstLine="540"/>
        <w:jc w:val="both"/>
      </w:pPr>
      <w:r>
        <w:rPr>
          <w:sz w:val="20"/>
        </w:rPr>
        <w:t xml:space="preserve">г) копии отчетных документов, представленных получателем средств в уполномоченный орган субъекта Российской Федерации;</w:t>
      </w:r>
    </w:p>
    <w:p>
      <w:pPr>
        <w:pStyle w:val="0"/>
        <w:spacing w:before="200" w:line-rule="auto"/>
        <w:ind w:firstLine="540"/>
        <w:jc w:val="both"/>
      </w:pPr>
      <w:r>
        <w:rPr>
          <w:sz w:val="20"/>
        </w:rPr>
        <w:t xml:space="preserve">д) результаты мониторинга расходов получателя средств.</w:t>
      </w:r>
    </w:p>
    <w:p>
      <w:pPr>
        <w:pStyle w:val="0"/>
        <w:spacing w:before="200" w:line-rule="auto"/>
        <w:ind w:firstLine="540"/>
        <w:jc w:val="both"/>
      </w:pPr>
      <w:r>
        <w:rPr>
          <w:sz w:val="20"/>
        </w:rPr>
        <w:t xml:space="preserve">14. Оценка эффективности использования субсидий из федерального бюджета производится ежегодно Министерством энергетики Российской Федерации на основании отношения фактически достигнутых субъектом Российской Федерации значений результата использования субсидий из федерального бюджета за соответствующий год со значениями результата использования субсидий из федерального бюджета, предусмотренными соглашениями.</w:t>
      </w:r>
    </w:p>
    <w:p>
      <w:pPr>
        <w:pStyle w:val="0"/>
        <w:spacing w:before="200" w:line-rule="auto"/>
        <w:ind w:firstLine="540"/>
        <w:jc w:val="both"/>
      </w:pPr>
      <w:r>
        <w:rPr>
          <w:sz w:val="20"/>
        </w:rPr>
        <w:t xml:space="preserve">Использование субсидий из федерального бюджета признается эффективным, если указанное отношение больше или равно единице.</w:t>
      </w:r>
    </w:p>
    <w:p>
      <w:pPr>
        <w:pStyle w:val="0"/>
        <w:spacing w:before="200" w:line-rule="auto"/>
        <w:ind w:firstLine="540"/>
        <w:jc w:val="both"/>
      </w:pPr>
      <w:r>
        <w:rPr>
          <w:sz w:val="20"/>
        </w:rPr>
        <w:t xml:space="preserve">15.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установлены </w:t>
      </w:r>
      <w:hyperlink w:history="0" r:id="rId31"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w:t>
      </w:r>
      <w:hyperlink w:history="0" r:id="rId32"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16(1)</w:t>
        </w:r>
      </w:hyperlink>
      <w:r>
        <w:rPr>
          <w:sz w:val="20"/>
        </w:rPr>
        <w:t xml:space="preserve">, </w:t>
      </w:r>
      <w:hyperlink w:history="0" r:id="rId33"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17</w:t>
        </w:r>
      </w:hyperlink>
      <w:r>
        <w:rPr>
          <w:sz w:val="20"/>
        </w:rPr>
        <w:t xml:space="preserve">, </w:t>
      </w:r>
      <w:hyperlink w:history="0" r:id="rId34"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35" w:tooltip="Постановление Правительства РФ от 30.09.2014 N 999 (ред. от 29.12.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p>
      <w:pPr>
        <w:pStyle w:val="0"/>
        <w:jc w:val="both"/>
      </w:pPr>
      <w:r>
        <w:rPr>
          <w:sz w:val="20"/>
        </w:rPr>
        <w:t xml:space="preserve">(в ред. </w:t>
      </w:r>
      <w:hyperlink w:history="0" r:id="rId36"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16. Контроль за соблюдением субъектами Российской Федерации условий предоставления субсидий осуществляется Министерством энергетики Российской Федерации и уполномоченными органами государственного финансового контроля.</w:t>
      </w:r>
    </w:p>
    <w:p>
      <w:pPr>
        <w:pStyle w:val="0"/>
        <w:jc w:val="both"/>
      </w:pPr>
      <w:r>
        <w:rPr>
          <w:sz w:val="20"/>
        </w:rPr>
        <w:t xml:space="preserve">(п. 16 в ред. </w:t>
      </w:r>
      <w:hyperlink w:history="0" r:id="rId37"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возникающих при развитии</w:t>
      </w:r>
    </w:p>
    <w:p>
      <w:pPr>
        <w:pStyle w:val="0"/>
        <w:jc w:val="right"/>
      </w:pPr>
      <w:r>
        <w:rPr>
          <w:sz w:val="20"/>
        </w:rPr>
        <w:t xml:space="preserve">зарядной инфраструктуры</w:t>
      </w:r>
    </w:p>
    <w:p>
      <w:pPr>
        <w:pStyle w:val="0"/>
        <w:jc w:val="right"/>
      </w:pPr>
      <w:r>
        <w:rPr>
          <w:sz w:val="20"/>
        </w:rPr>
        <w:t xml:space="preserve">для электромобилей</w:t>
      </w:r>
    </w:p>
    <w:p>
      <w:pPr>
        <w:pStyle w:val="0"/>
        <w:jc w:val="both"/>
      </w:pPr>
      <w:r>
        <w:rPr>
          <w:sz w:val="20"/>
        </w:rPr>
      </w:r>
    </w:p>
    <w:bookmarkStart w:id="134" w:name="P134"/>
    <w:bookmarkEnd w:id="134"/>
    <w:p>
      <w:pPr>
        <w:pStyle w:val="2"/>
        <w:jc w:val="center"/>
      </w:pPr>
      <w:r>
        <w:rPr>
          <w:sz w:val="20"/>
        </w:rPr>
        <w:t xml:space="preserve">ОБЩИЕ ТРЕБОВАНИЯ</w:t>
      </w:r>
    </w:p>
    <w:p>
      <w:pPr>
        <w:pStyle w:val="2"/>
        <w:jc w:val="center"/>
      </w:pPr>
      <w:r>
        <w:rPr>
          <w:sz w:val="20"/>
        </w:rPr>
        <w:t xml:space="preserve">К ПОРЯДКУ ОПРЕДЕЛЕНИЯ РАЗМЕРА СУБСИДИЙ, ПРЕДОСТАВЛЯЕМЫХ</w:t>
      </w:r>
    </w:p>
    <w:p>
      <w:pPr>
        <w:pStyle w:val="2"/>
        <w:jc w:val="center"/>
      </w:pPr>
      <w:r>
        <w:rPr>
          <w:sz w:val="20"/>
        </w:rPr>
        <w:t xml:space="preserve">ИЗ БЮДЖЕТОВ СУБЪЕКТОВ РОССИЙСКОЙ ФЕДЕРАЦИИ ЮРИДИЧЕСКИМ ЛИЦАМ</w:t>
      </w:r>
    </w:p>
    <w:p>
      <w:pPr>
        <w:pStyle w:val="2"/>
        <w:jc w:val="center"/>
      </w:pPr>
      <w:r>
        <w:rPr>
          <w:sz w:val="20"/>
        </w:rPr>
        <w:t xml:space="preserve">И ИНДИВИДУАЛЬНЫМ ПРЕДПРИНИМАТЕЛЯМ, В ТОМ ЧИСЛЕ ЯВЛЯЮЩИМСЯ</w:t>
      </w:r>
    </w:p>
    <w:p>
      <w:pPr>
        <w:pStyle w:val="2"/>
        <w:jc w:val="center"/>
      </w:pPr>
      <w:r>
        <w:rPr>
          <w:sz w:val="20"/>
        </w:rPr>
        <w:t xml:space="preserve">ПРОИЗВОДИТЕЛЯМИ ОБЪЕКТА ЗАРЯДНОЙ ИНФРАСТРУКТУРЫ, РЕАЛИЗУЮЩИМ</w:t>
      </w:r>
    </w:p>
    <w:p>
      <w:pPr>
        <w:pStyle w:val="2"/>
        <w:jc w:val="center"/>
      </w:pPr>
      <w:r>
        <w:rPr>
          <w:sz w:val="20"/>
        </w:rPr>
        <w:t xml:space="preserve">ИНВЕСТИЦИОННЫЕ ПРОЕКТЫ ПО СТРОИТЕЛЬСТВУ ОБЪЕКТОВ ЗАРЯДНОЙ</w:t>
      </w:r>
    </w:p>
    <w:p>
      <w:pPr>
        <w:pStyle w:val="2"/>
        <w:jc w:val="center"/>
      </w:pPr>
      <w:r>
        <w:rPr>
          <w:sz w:val="20"/>
        </w:rPr>
        <w:t xml:space="preserve">ИНФРАСТРУКТУРЫ ДЛЯ БЫСТРОЙ ЗАРЯДКИ ЭЛЕКТРИЧЕСКОГО</w:t>
      </w:r>
    </w:p>
    <w:p>
      <w:pPr>
        <w:pStyle w:val="2"/>
        <w:jc w:val="center"/>
      </w:pPr>
      <w:r>
        <w:rPr>
          <w:sz w:val="20"/>
        </w:rPr>
        <w:t xml:space="preserve">АВТОМОБИЛЬНОГО ТРАНСПОРТА, В СВЯЗИ С РАНЕЕ ОСУЩЕСТВЛЕННЫМИ</w:t>
      </w:r>
    </w:p>
    <w:p>
      <w:pPr>
        <w:pStyle w:val="2"/>
        <w:jc w:val="center"/>
      </w:pPr>
      <w:r>
        <w:rPr>
          <w:sz w:val="20"/>
        </w:rPr>
        <w:t xml:space="preserve">УКАЗАННЫМИ ЛИЦАМИ ИНВЕСТИЦИЯМИ НА ЗАКУПКУ ИЛИ ПРОИЗВОДСТВО</w:t>
      </w:r>
    </w:p>
    <w:p>
      <w:pPr>
        <w:pStyle w:val="2"/>
        <w:jc w:val="center"/>
      </w:pPr>
      <w:r>
        <w:rPr>
          <w:sz w:val="20"/>
        </w:rPr>
        <w:t xml:space="preserve">ОБОРУДОВАНИЯ ОБЪЕКТОВ ЗАРЯДНОЙ ИНФРАСТРУКТУРЫ ДЛЯ БЫСТРОЙ</w:t>
      </w:r>
    </w:p>
    <w:p>
      <w:pPr>
        <w:pStyle w:val="2"/>
        <w:jc w:val="center"/>
      </w:pPr>
      <w:r>
        <w:rPr>
          <w:sz w:val="20"/>
        </w:rPr>
        <w:t xml:space="preserve">ЗАРЯДКИ ЭЛЕКТРИЧЕСКОГО АВТОМОБИЛЬНОГО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color w:val="392c69"/>
              </w:rPr>
              <w:t xml:space="preserve"> Правительства РФ от 06.10.2023 N 1647)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48" w:name="P148"/>
    <w:bookmarkEnd w:id="148"/>
    <w:p>
      <w:pPr>
        <w:pStyle w:val="0"/>
        <w:ind w:firstLine="540"/>
        <w:jc w:val="both"/>
      </w:pPr>
      <w:r>
        <w:rPr>
          <w:sz w:val="20"/>
        </w:rPr>
        <w:t xml:space="preserve">Размер субсидий, предоставляемых из бюджетов субъектов Российской Федерации юридическим лицам и индивидуальным предпринимателям, в том числе являющимся производителями объекта зарядной инфраструктуры,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в связи с ранее осуществленными указанными лицами инвестициями на закупку или производство оборудования объектов зарядной инфраструктуры для быстрой зарядки электрического автомобильного транспорта (далее соответственно - объект зарядной инфраструктуры, получатели средств), на один объект зарядной инфраструктуры определяется в размере 60 процентов от фактически понесенных затрат получателя средств на закупку или производство оборудования объекта зарядной инфраструктуры, но не более 1860 тыс. рублей.</w:t>
      </w:r>
    </w:p>
    <w:p>
      <w:pPr>
        <w:pStyle w:val="0"/>
        <w:jc w:val="both"/>
      </w:pPr>
      <w:r>
        <w:rPr>
          <w:sz w:val="20"/>
        </w:rPr>
        <w:t xml:space="preserve">(в ред. </w:t>
      </w:r>
      <w:hyperlink w:history="0" r:id="rId39"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Указанные фактические затраты должны быть документально подтверждены и представлены к возмещению получателем средств.</w:t>
      </w:r>
    </w:p>
    <w:p>
      <w:pPr>
        <w:pStyle w:val="0"/>
        <w:spacing w:before="200" w:line-rule="auto"/>
        <w:ind w:firstLine="540"/>
        <w:jc w:val="both"/>
      </w:pPr>
      <w:r>
        <w:rPr>
          <w:sz w:val="20"/>
        </w:rPr>
        <w:t xml:space="preserve">Общие требования, предусмотренные настоящим документом, устанавливаются только в части средств, предоставляемых из бюджета субъекта Российской Федерации на возмещение фактически понесенных затрат получателя средств на закупку или производство оборудования объекта зарядной инфраструктуры, источником софинансирования которых являются субсидии, предоставляемые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зарядной инфраструктуры для электромобилей с учетом установленного в соглашении о предоставлении указанной субсидии уровня софинансирования.</w:t>
      </w:r>
    </w:p>
    <w:p>
      <w:pPr>
        <w:pStyle w:val="0"/>
        <w:jc w:val="both"/>
      </w:pPr>
      <w:r>
        <w:rPr>
          <w:sz w:val="20"/>
        </w:rPr>
        <w:t xml:space="preserve">(в ред. </w:t>
      </w:r>
      <w:hyperlink w:history="0" r:id="rId40"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Субъектом Российской Федерации могут быть установлены иные размеры субсидий, предоставляемых из бюджетов субъектов Российской Федерации получателям средств в связи с ранее осуществленными получателями средств инвестициями на закупку или производство оборудования объектов зарядной инфраструктуры, превышающие размер, указанный в </w:t>
      </w:r>
      <w:hyperlink w:history="0" w:anchor="P148" w:tooltip="Размер субсидий, предоставляемых из бюджетов субъектов Российской Федерации юридическим лицам и индивидуальным предпринимателям, в том числе являющимся производителями объекта зарядной инфраструктуры,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в связи с ранее осуществленными указанными лицами инвестициями на закупку или производство оборудования объектов зарядной инфраструктуры для быстрой зарядки элек...">
        <w:r>
          <w:rPr>
            <w:sz w:val="20"/>
            <w:color w:val="0000ff"/>
          </w:rPr>
          <w:t xml:space="preserve">абзаце первом</w:t>
        </w:r>
      </w:hyperlink>
      <w:r>
        <w:rPr>
          <w:sz w:val="20"/>
        </w:rPr>
        <w:t xml:space="preserve"> настоящего документа. Расходные обязательства по предоставлению указанных субсидий в размере, превышающем размер, указанный в </w:t>
      </w:r>
      <w:hyperlink w:history="0" w:anchor="P148" w:tooltip="Размер субсидий, предоставляемых из бюджетов субъектов Российской Федерации юридическим лицам и индивидуальным предпринимателям, в том числе являющимся производителями объекта зарядной инфраструктуры,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в связи с ранее осуществленными указанными лицами инвестициями на закупку или производство оборудования объектов зарядной инфраструктуры для быстрой зарядки элек...">
        <w:r>
          <w:rPr>
            <w:sz w:val="20"/>
            <w:color w:val="0000ff"/>
          </w:rPr>
          <w:t xml:space="preserve">абзаце первом</w:t>
        </w:r>
      </w:hyperlink>
      <w:r>
        <w:rPr>
          <w:sz w:val="20"/>
        </w:rPr>
        <w:t xml:space="preserve"> настоящего документа, из федерального бюджета не софинансируются.</w:t>
      </w:r>
    </w:p>
    <w:p>
      <w:pPr>
        <w:pStyle w:val="0"/>
        <w:jc w:val="both"/>
      </w:pPr>
      <w:r>
        <w:rPr>
          <w:sz w:val="20"/>
        </w:rPr>
        <w:t xml:space="preserve">(в ред. </w:t>
      </w:r>
      <w:hyperlink w:history="0" r:id="rId41"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возникающих при развитии</w:t>
      </w:r>
    </w:p>
    <w:p>
      <w:pPr>
        <w:pStyle w:val="0"/>
        <w:jc w:val="right"/>
      </w:pPr>
      <w:r>
        <w:rPr>
          <w:sz w:val="20"/>
        </w:rPr>
        <w:t xml:space="preserve">зарядной инфраструктуры</w:t>
      </w:r>
    </w:p>
    <w:p>
      <w:pPr>
        <w:pStyle w:val="0"/>
        <w:jc w:val="right"/>
      </w:pPr>
      <w:r>
        <w:rPr>
          <w:sz w:val="20"/>
        </w:rPr>
        <w:t xml:space="preserve">для электромобилей</w:t>
      </w:r>
    </w:p>
    <w:p>
      <w:pPr>
        <w:pStyle w:val="0"/>
        <w:jc w:val="both"/>
      </w:pPr>
      <w:r>
        <w:rPr>
          <w:sz w:val="20"/>
        </w:rPr>
      </w:r>
    </w:p>
    <w:bookmarkStart w:id="171" w:name="P171"/>
    <w:bookmarkEnd w:id="171"/>
    <w:p>
      <w:pPr>
        <w:pStyle w:val="2"/>
        <w:jc w:val="center"/>
      </w:pPr>
      <w:r>
        <w:rPr>
          <w:sz w:val="20"/>
        </w:rPr>
        <w:t xml:space="preserve">ТРЕБОВАНИЯ</w:t>
      </w:r>
    </w:p>
    <w:p>
      <w:pPr>
        <w:pStyle w:val="2"/>
        <w:jc w:val="center"/>
      </w:pPr>
      <w:r>
        <w:rPr>
          <w:sz w:val="20"/>
        </w:rPr>
        <w:t xml:space="preserve">К ЮРИДИЧЕСКИМ ЛИЦАМ И ИНДИВИДУАЛЬНЫМ ПРЕДПРИНИМАТЕЛЯМ,</w:t>
      </w:r>
    </w:p>
    <w:p>
      <w:pPr>
        <w:pStyle w:val="2"/>
        <w:jc w:val="center"/>
      </w:pPr>
      <w:r>
        <w:rPr>
          <w:sz w:val="20"/>
        </w:rPr>
        <w:t xml:space="preserve">В ТОМ ЧИСЛЕ ЯВЛЯЮЩИМСЯ ТЕРРИТОРИАЛЬНЫМИ СЕТЕВЫМИ</w:t>
      </w:r>
    </w:p>
    <w:p>
      <w:pPr>
        <w:pStyle w:val="2"/>
        <w:jc w:val="center"/>
      </w:pPr>
      <w:r>
        <w:rPr>
          <w:sz w:val="20"/>
        </w:rPr>
        <w:t xml:space="preserve">ОРГАНИЗАЦИЯМИ, ПОДКЛЮЧАЮЩИМИ ОБЪЕКТЫ ЗАРЯДНОЙ ИНФРАСТРУКТУРЫ</w:t>
      </w:r>
    </w:p>
    <w:p>
      <w:pPr>
        <w:pStyle w:val="2"/>
        <w:jc w:val="center"/>
      </w:pPr>
      <w:r>
        <w:rPr>
          <w:sz w:val="20"/>
        </w:rPr>
        <w:t xml:space="preserve">К СВОИМ СЕТЯМ, ИЛИ ПРОИЗВОДИТЕЛЯМИ ОБЪЕКТОВ ЗАРЯДНОЙ</w:t>
      </w:r>
    </w:p>
    <w:p>
      <w:pPr>
        <w:pStyle w:val="2"/>
        <w:jc w:val="center"/>
      </w:pPr>
      <w:r>
        <w:rPr>
          <w:sz w:val="20"/>
        </w:rPr>
        <w:t xml:space="preserve">ИНФРАСТРУКТУРЫ, РЕАЛИЗУЮЩИМ ИНВЕСТИЦИОННЫЕ ПРОЕКТЫ</w:t>
      </w:r>
    </w:p>
    <w:p>
      <w:pPr>
        <w:pStyle w:val="2"/>
        <w:jc w:val="center"/>
      </w:pPr>
      <w:r>
        <w:rPr>
          <w:sz w:val="20"/>
        </w:rPr>
        <w:t xml:space="preserve">ПО СТРОИТЕЛЬСТВУ ОБЪЕКТОВ ЗАРЯДНОЙ ИНФРАСТРУКТУРЫ</w:t>
      </w:r>
    </w:p>
    <w:p>
      <w:pPr>
        <w:pStyle w:val="2"/>
        <w:jc w:val="center"/>
      </w:pPr>
      <w:r>
        <w:rPr>
          <w:sz w:val="20"/>
        </w:rPr>
        <w:t xml:space="preserve">ДЛЯ БЫСТРОЙ ЗАРЯДКИ ЭЛЕКТРИЧЕСКОГО АВТОМОБИЛЬНОГО</w:t>
      </w:r>
    </w:p>
    <w:p>
      <w:pPr>
        <w:pStyle w:val="2"/>
        <w:jc w:val="center"/>
      </w:pPr>
      <w:r>
        <w:rPr>
          <w:sz w:val="20"/>
        </w:rPr>
        <w:t xml:space="preserve">ТРАНСПОРТА, ДЛЯ ПОЛУЧЕНИЯ СУБСИДИЙ ИЗ БЮДЖЕТОВ СУБЪЕКТОВ</w:t>
      </w:r>
    </w:p>
    <w:p>
      <w:pPr>
        <w:pStyle w:val="2"/>
        <w:jc w:val="center"/>
      </w:pPr>
      <w:r>
        <w:rPr>
          <w:sz w:val="20"/>
        </w:rPr>
        <w:t xml:space="preserve">РОССИЙСКОЙ ФЕДЕРАЦИИ НА ВОЗМЕЩЕНИЕ ЧАСТИ ЗАТРАТ НА ЗАКУПКУ</w:t>
      </w:r>
    </w:p>
    <w:p>
      <w:pPr>
        <w:pStyle w:val="2"/>
        <w:jc w:val="center"/>
      </w:pPr>
      <w:r>
        <w:rPr>
          <w:sz w:val="20"/>
        </w:rPr>
        <w:t xml:space="preserve">ИЛИ ПРОИЗВОДСТВО ОБОРУДОВАНИЯ ОБЪЕКТОВ ЗАРЯДНОЙ</w:t>
      </w:r>
    </w:p>
    <w:p>
      <w:pPr>
        <w:pStyle w:val="2"/>
        <w:jc w:val="center"/>
      </w:pPr>
      <w:r>
        <w:rPr>
          <w:sz w:val="20"/>
        </w:rPr>
        <w:t xml:space="preserve">ИНФРАСТРУКТУРЫ ДЛЯ БЫСТРОЙ ЗАРЯДКИ ЭЛЕКТРИЧЕСКОГО</w:t>
      </w:r>
    </w:p>
    <w:p>
      <w:pPr>
        <w:pStyle w:val="2"/>
        <w:jc w:val="center"/>
      </w:pPr>
      <w:r>
        <w:rPr>
          <w:sz w:val="20"/>
        </w:rPr>
        <w:t xml:space="preserve">АВТОМОБИЛЬНОГО ТРАНСПОРТА И ТЕХНОЛОГИЧЕСКОГО ПРИСОЕДИНЕНИЯ</w:t>
      </w:r>
    </w:p>
    <w:p>
      <w:pPr>
        <w:pStyle w:val="2"/>
        <w:jc w:val="center"/>
      </w:pPr>
      <w:r>
        <w:rPr>
          <w:sz w:val="20"/>
        </w:rPr>
        <w:t xml:space="preserve">ОБЪЕКТОВ ЗАРЯДНОЙ ИНФРАСТРУКТУРЫ ДЛЯ БЫСТРОЙ ЗАРЯДКИ</w:t>
      </w:r>
    </w:p>
    <w:p>
      <w:pPr>
        <w:pStyle w:val="2"/>
        <w:jc w:val="center"/>
      </w:pPr>
      <w:r>
        <w:rPr>
          <w:sz w:val="20"/>
        </w:rPr>
        <w:t xml:space="preserve">ЭЛЕКТРИЧЕСКОГО АВТОМОБИЛЬНОГО ТРАНСПОРТА</w:t>
      </w:r>
    </w:p>
    <w:p>
      <w:pPr>
        <w:pStyle w:val="2"/>
        <w:jc w:val="center"/>
      </w:pPr>
      <w:r>
        <w:rPr>
          <w:sz w:val="20"/>
        </w:rPr>
        <w:t xml:space="preserve">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12.12.2022 </w:t>
            </w:r>
            <w:hyperlink w:history="0" r:id="rId42" w:tooltip="Постановление Правительства РФ от 12.12.2022 N 2291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N 2291</w:t>
              </w:r>
            </w:hyperlink>
            <w:r>
              <w:rPr>
                <w:sz w:val="20"/>
                <w:color w:val="392c69"/>
              </w:rPr>
              <w:t xml:space="preserve">,</w:t>
            </w:r>
          </w:p>
          <w:p>
            <w:pPr>
              <w:pStyle w:val="0"/>
              <w:jc w:val="center"/>
            </w:pPr>
            <w:r>
              <w:rPr>
                <w:sz w:val="20"/>
                <w:color w:val="392c69"/>
              </w:rPr>
              <w:t xml:space="preserve">от 06.10.2023 </w:t>
            </w:r>
            <w:hyperlink w:history="0" r:id="rId43"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N 1647</w:t>
              </w:r>
            </w:hyperlink>
            <w:r>
              <w:rPr>
                <w:sz w:val="20"/>
                <w:color w:val="392c69"/>
              </w:rPr>
              <w:t xml:space="preserve">, от 16.11.2023 </w:t>
            </w:r>
            <w:hyperlink w:history="0" r:id="rId44" w:tooltip="Постановление Правительства РФ от 16.11.2023 N 1924 &quot;О внесении изменений в постановление Правительства Российской Федерации от 15 апреля 2014 г. N 321&quot; {КонсультантПлюс}">
              <w:r>
                <w:rPr>
                  <w:sz w:val="20"/>
                  <w:color w:val="0000ff"/>
                </w:rPr>
                <w:t xml:space="preserve">N 1924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Для получения субсидий из бюджетов субъектов Российской Федерации на возмещение части затрат на закупку или производство оборудования объектов зарядной инфраструктуры для быстрой зарядки электрического автомобильного транспорта (далее - объект зарядной инфраструктуры) и технологического присоединения объектов зарядной инфраструктуры к электрическим сетям юридические лица и индивидуальные предприниматели, в том числе являющиеся территориальными сетевыми организациями, подключающими объекты зарядной инфраструктуры к своим сетям, или производителями объектов зарядной инфраструктуры, реализующие инвестиционные проекты по строительству объектов зарядной инфраструктуры (далее - получатели средств), по состоянию на дату не ранее чем за 30 календарных дней до дня подачи заявки и (или) заявления о предоставлении субсидии должны соответствовать следующим требованиям:</w:t>
      </w:r>
    </w:p>
    <w:p>
      <w:pPr>
        <w:pStyle w:val="0"/>
        <w:jc w:val="both"/>
      </w:pPr>
      <w:r>
        <w:rPr>
          <w:sz w:val="20"/>
        </w:rPr>
        <w:t xml:space="preserve">(в ред. </w:t>
      </w:r>
      <w:hyperlink w:history="0" r:id="rId45"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а) у получателя средств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б) у получателя средств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иная просроченная (неурегулированная) задолженность по денежным обязательствам перед Российской Федерацией;</w:t>
      </w:r>
    </w:p>
    <w:p>
      <w:pPr>
        <w:pStyle w:val="0"/>
        <w:spacing w:before="200" w:line-rule="auto"/>
        <w:ind w:firstLine="540"/>
        <w:jc w:val="both"/>
      </w:pPr>
      <w:r>
        <w:rPr>
          <w:sz w:val="20"/>
        </w:rPr>
        <w:t xml:space="preserve">в) получатель средств не находится в процессе реорганизации, ликвидации, в отношении получателя средств не введена процедура банкротства, деятельность получателя средств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(при наличии) получателя средств;</w:t>
      </w:r>
    </w:p>
    <w:p>
      <w:pPr>
        <w:pStyle w:val="0"/>
        <w:spacing w:before="200" w:line-rule="auto"/>
        <w:ind w:firstLine="540"/>
        <w:jc w:val="both"/>
      </w:pPr>
      <w:r>
        <w:rPr>
          <w:sz w:val="20"/>
        </w:rPr>
        <w:t xml:space="preserve">д) получатель средств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0"/>
        <w:spacing w:before="200" w:line-rule="auto"/>
        <w:ind w:firstLine="540"/>
        <w:jc w:val="both"/>
      </w:pPr>
      <w:r>
        <w:rPr>
          <w:sz w:val="20"/>
        </w:rPr>
        <w:t xml:space="preserve">е) получатель средств не получает средства из федерального бюджета на основании иных нормативных правовых актов Российской Федерации на цели, указанные в </w:t>
      </w:r>
      <w:hyperlink w:history="0" w:anchor="P1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рядной инфраструктуры для электромобилей в ходе реализации Концепции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
        <w:r>
          <w:rPr>
            <w:sz w:val="20"/>
            <w:color w:val="0000ff"/>
          </w:rPr>
          <w:t xml:space="preserve">пункте 1</w:t>
        </w:r>
      </w:hyperlink>
      <w:r>
        <w:rPr>
          <w:sz w:val="20"/>
        </w:rPr>
        <w:t xml:space="preserve">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зарядной инфраструктуры для электромобилей, предусмотренных приложением N 33 к государственной программе Российской Федерации "Развитие энергетики".</w:t>
      </w:r>
    </w:p>
    <w:p>
      <w:pPr>
        <w:pStyle w:val="0"/>
        <w:spacing w:before="200" w:line-rule="auto"/>
        <w:ind w:firstLine="540"/>
        <w:jc w:val="both"/>
      </w:pPr>
      <w:r>
        <w:rPr>
          <w:sz w:val="20"/>
        </w:rPr>
        <w:t xml:space="preserve">2. Получатели средств должны обеспечить соответствие оборудования объектов зарядной инфраструктуры техническим характеристикам, установленным приказом Министерства промышленности и торговли Российской Федерации.</w:t>
      </w:r>
    </w:p>
    <w:p>
      <w:pPr>
        <w:pStyle w:val="0"/>
        <w:spacing w:before="200" w:line-rule="auto"/>
        <w:ind w:firstLine="540"/>
        <w:jc w:val="both"/>
      </w:pPr>
      <w:r>
        <w:rPr>
          <w:sz w:val="20"/>
        </w:rPr>
        <w:t xml:space="preserve">2(1). Получатели средств должны обеспечить соответствие программного обеспечения оборудования объектов зарядной инфраструктуры характеристикам программного обеспечения, установленным приказом Министерства цифрового развития, связи и массовых коммуникаций Российской Федерации.</w:t>
      </w:r>
    </w:p>
    <w:p>
      <w:pPr>
        <w:pStyle w:val="0"/>
        <w:jc w:val="both"/>
      </w:pPr>
      <w:r>
        <w:rPr>
          <w:sz w:val="20"/>
        </w:rPr>
        <w:t xml:space="preserve">(п. 2(1) введен </w:t>
      </w:r>
      <w:hyperlink w:history="0" r:id="rId46" w:tooltip="Постановление Правительства РФ от 16.11.2023 N 1924 &quot;О внесении изменений в постановление Правительства Российской Федерации от 15 апреля 2014 г. N 321&quot; {КонсультантПлюс}">
        <w:r>
          <w:rPr>
            <w:sz w:val="20"/>
            <w:color w:val="0000ff"/>
          </w:rPr>
          <w:t xml:space="preserve">Постановлением</w:t>
        </w:r>
      </w:hyperlink>
      <w:r>
        <w:rPr>
          <w:sz w:val="20"/>
        </w:rPr>
        <w:t xml:space="preserve"> Правительства РФ от 16.11.2023 N 1924)</w:t>
      </w:r>
    </w:p>
    <w:bookmarkStart w:id="202" w:name="P202"/>
    <w:bookmarkEnd w:id="202"/>
    <w:p>
      <w:pPr>
        <w:pStyle w:val="0"/>
        <w:spacing w:before="200" w:line-rule="auto"/>
        <w:ind w:firstLine="540"/>
        <w:jc w:val="both"/>
      </w:pPr>
      <w:r>
        <w:rPr>
          <w:sz w:val="20"/>
        </w:rPr>
        <w:t xml:space="preserve">3. Получатели средств обеспечивают следующие условия сервисного обслуживания и технической доступности объекта зарядной инфраструктуры:</w:t>
      </w:r>
    </w:p>
    <w:p>
      <w:pPr>
        <w:pStyle w:val="0"/>
        <w:spacing w:before="200" w:line-rule="auto"/>
        <w:ind w:firstLine="540"/>
        <w:jc w:val="both"/>
      </w:pPr>
      <w:r>
        <w:rPr>
          <w:sz w:val="20"/>
        </w:rPr>
        <w:t xml:space="preserve">а) получатель средств обеспечивает функционирование объекта зарядной инфраструктуры в течение не менее 5 лет со дня выдачи акта, подписанного в том числе уполномоченным представителем муниципального образования, на территории которого размещен объект зарядной инфраструктуры, подтверждающего ввод объекта зарядной инфраструктуры в эксплуатацию;</w:t>
      </w:r>
    </w:p>
    <w:p>
      <w:pPr>
        <w:pStyle w:val="0"/>
        <w:spacing w:before="200" w:line-rule="auto"/>
        <w:ind w:firstLine="540"/>
        <w:jc w:val="both"/>
      </w:pPr>
      <w:r>
        <w:rPr>
          <w:sz w:val="20"/>
        </w:rPr>
        <w:t xml:space="preserve">б) объект зарядной инфраструктуры предусматривает круглосуточный режим эксплуатации в течение установленного срока службы. В населенном пункте объект зарядной инфраструктуры доступен для пользователя не менее 80 процентов времени в месяц. Время восстановления работоспособности в случае неисправности объекта зарядной инфраструктуры составляет не более 48 часов. На автомобильной дороге общего пользования федерального и регионального значения объект зарядной инфраструктуры доступен для пользователя не менее 95 процентов времени в месяц. Время восстановления работоспособности в случае неисправности объекта зарядной инфраструктуры составляет не более 12 часов;</w:t>
      </w:r>
    </w:p>
    <w:p>
      <w:pPr>
        <w:pStyle w:val="0"/>
        <w:spacing w:before="200" w:line-rule="auto"/>
        <w:ind w:firstLine="540"/>
        <w:jc w:val="both"/>
      </w:pPr>
      <w:r>
        <w:rPr>
          <w:sz w:val="20"/>
        </w:rPr>
        <w:t xml:space="preserve">в) получатель средств обеспечивает передачу аналитических данных о технических параметрах и режиме работы объекта зарядной инфраструктуры для обеспечения удобства пользования зарядной инфраструктурой владельцами и (или) водителями электротранспорта.</w:t>
      </w:r>
    </w:p>
    <w:p>
      <w:pPr>
        <w:pStyle w:val="0"/>
        <w:spacing w:before="200" w:line-rule="auto"/>
        <w:ind w:firstLine="540"/>
        <w:jc w:val="both"/>
      </w:pPr>
      <w:r>
        <w:rPr>
          <w:sz w:val="20"/>
        </w:rPr>
        <w:t xml:space="preserve">4. Получатели средств обеспечивают следующие условия размещения объектов зарядной инфраструктуры:</w:t>
      </w:r>
    </w:p>
    <w:p>
      <w:pPr>
        <w:pStyle w:val="0"/>
        <w:spacing w:before="200" w:line-rule="auto"/>
        <w:ind w:firstLine="540"/>
        <w:jc w:val="both"/>
      </w:pPr>
      <w:r>
        <w:rPr>
          <w:sz w:val="20"/>
        </w:rPr>
        <w:t xml:space="preserve">а) на автомобильной дороге общего пользования федерального и регионального значения объект зарядной инфраструктуры размещается на земельном участке объекта дорожного сервиса, имеющего в своем составе как минимум стационарную точку общественного питания и туалет;</w:t>
      </w:r>
    </w:p>
    <w:p>
      <w:pPr>
        <w:pStyle w:val="0"/>
        <w:jc w:val="both"/>
      </w:pPr>
      <w:r>
        <w:rPr>
          <w:sz w:val="20"/>
        </w:rPr>
        <w:t xml:space="preserve">(в ред. </w:t>
      </w:r>
      <w:hyperlink w:history="0" r:id="rId47" w:tooltip="Постановление Правительства РФ от 12.12.2022 N 2291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12.12.2022 N 2291)</w:t>
      </w:r>
    </w:p>
    <w:p>
      <w:pPr>
        <w:pStyle w:val="0"/>
        <w:spacing w:before="200" w:line-rule="auto"/>
        <w:ind w:firstLine="540"/>
        <w:jc w:val="both"/>
      </w:pPr>
      <w:r>
        <w:rPr>
          <w:sz w:val="20"/>
        </w:rPr>
        <w:t xml:space="preserve">б) в границах населенного пункта объект зарядной инфраструктуры размещается:</w:t>
      </w:r>
    </w:p>
    <w:p>
      <w:pPr>
        <w:pStyle w:val="0"/>
        <w:spacing w:before="200" w:line-rule="auto"/>
        <w:ind w:firstLine="540"/>
        <w:jc w:val="both"/>
      </w:pPr>
      <w:r>
        <w:rPr>
          <w:sz w:val="20"/>
        </w:rPr>
        <w:t xml:space="preserve">вдоль городской улично-дорожной сети в местах, где организованы примыкающие к зарядной станции общественные парковочные пространства с возможностью парковки минимум 2 электромобилей не далее чем в 4 метрах от объекта зарядной инфраструктуры;</w:t>
      </w:r>
    </w:p>
    <w:p>
      <w:pPr>
        <w:pStyle w:val="0"/>
        <w:spacing w:before="200" w:line-rule="auto"/>
        <w:ind w:firstLine="540"/>
        <w:jc w:val="both"/>
      </w:pPr>
      <w:r>
        <w:rPr>
          <w:sz w:val="20"/>
        </w:rPr>
        <w:t xml:space="preserve">на парковочных пространствах с возможностью неограниченного круглосуточного доступа, с возможностью парковки минимум 2 электромобилей не далее чем в 2 метрах от объекта зарядной инфраструктуры;</w:t>
      </w:r>
    </w:p>
    <w:p>
      <w:pPr>
        <w:pStyle w:val="0"/>
        <w:jc w:val="both"/>
      </w:pPr>
      <w:r>
        <w:rPr>
          <w:sz w:val="20"/>
        </w:rPr>
        <w:t xml:space="preserve">(пп. "б" в ред. </w:t>
      </w:r>
      <w:hyperlink w:history="0" r:id="rId48" w:tooltip="Постановление Правительства РФ от 12.12.2022 N 2291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12.12.2022 N 2291)</w:t>
      </w:r>
    </w:p>
    <w:p>
      <w:pPr>
        <w:pStyle w:val="0"/>
        <w:spacing w:before="200" w:line-rule="auto"/>
        <w:ind w:firstLine="540"/>
        <w:jc w:val="both"/>
      </w:pPr>
      <w:r>
        <w:rPr>
          <w:sz w:val="20"/>
        </w:rPr>
        <w:t xml:space="preserve">в) вне границ населенных пунктов объект зарядной инфраструктуры размещается на территориях торгово-выставочных, музейно-выставочных и спортивных комплексов на оборудованных парковочных пространствах с возможностью неограниченного круглосуточного доступа, с возможностью парковки минимум 2 электромобилей не далее чем в 2 метрах от объекта зарядной инфраструктуры.</w:t>
      </w:r>
    </w:p>
    <w:p>
      <w:pPr>
        <w:pStyle w:val="0"/>
        <w:jc w:val="both"/>
      </w:pPr>
      <w:r>
        <w:rPr>
          <w:sz w:val="20"/>
        </w:rPr>
        <w:t xml:space="preserve">(пп. "в" введен </w:t>
      </w:r>
      <w:hyperlink w:history="0" r:id="rId49" w:tooltip="Постановление Правительства РФ от 12.12.2022 N 2291 (ред. от 10.10.2023) &quot;О внесении изменений в государственную программу Российской Федерации &quot;Развитие энергетики&quot; {КонсультантПлюс}">
        <w:r>
          <w:rPr>
            <w:sz w:val="20"/>
            <w:color w:val="0000ff"/>
          </w:rPr>
          <w:t xml:space="preserve">Постановлением</w:t>
        </w:r>
      </w:hyperlink>
      <w:r>
        <w:rPr>
          <w:sz w:val="20"/>
        </w:rPr>
        <w:t xml:space="preserve"> Правительства РФ от 12.12.2022 N 2291)</w:t>
      </w:r>
    </w:p>
    <w:p>
      <w:pPr>
        <w:pStyle w:val="0"/>
        <w:spacing w:before="200" w:line-rule="auto"/>
        <w:ind w:firstLine="540"/>
        <w:jc w:val="both"/>
      </w:pPr>
      <w:r>
        <w:rPr>
          <w:sz w:val="20"/>
        </w:rPr>
        <w:t xml:space="preserve">5. Настоящий документ устанавливает минимальные значения критериев, определяющих требования к получателям средств. По указанным в настоящем документе критериям субъектом Российской Федерации могут быть установлены более высокие требования к получателям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в целях софинансирования расходных</w:t>
      </w:r>
    </w:p>
    <w:p>
      <w:pPr>
        <w:pStyle w:val="0"/>
        <w:jc w:val="right"/>
      </w:pPr>
      <w:r>
        <w:rPr>
          <w:sz w:val="20"/>
        </w:rPr>
        <w:t xml:space="preserve">обязательств субъектов Российской</w:t>
      </w:r>
    </w:p>
    <w:p>
      <w:pPr>
        <w:pStyle w:val="0"/>
        <w:jc w:val="right"/>
      </w:pPr>
      <w:r>
        <w:rPr>
          <w:sz w:val="20"/>
        </w:rPr>
        <w:t xml:space="preserve">Федерации, возникающих при развитии</w:t>
      </w:r>
    </w:p>
    <w:p>
      <w:pPr>
        <w:pStyle w:val="0"/>
        <w:jc w:val="right"/>
      </w:pPr>
      <w:r>
        <w:rPr>
          <w:sz w:val="20"/>
        </w:rPr>
        <w:t xml:space="preserve">зарядной инфраструктуры</w:t>
      </w:r>
    </w:p>
    <w:p>
      <w:pPr>
        <w:pStyle w:val="0"/>
        <w:jc w:val="right"/>
      </w:pPr>
      <w:r>
        <w:rPr>
          <w:sz w:val="20"/>
        </w:rPr>
        <w:t xml:space="preserve">для электромобилей</w:t>
      </w:r>
    </w:p>
    <w:p>
      <w:pPr>
        <w:pStyle w:val="0"/>
        <w:jc w:val="both"/>
      </w:pPr>
      <w:r>
        <w:rPr>
          <w:sz w:val="20"/>
        </w:rPr>
      </w:r>
    </w:p>
    <w:bookmarkStart w:id="232" w:name="P232"/>
    <w:bookmarkEnd w:id="232"/>
    <w:p>
      <w:pPr>
        <w:pStyle w:val="2"/>
        <w:jc w:val="center"/>
      </w:pPr>
      <w:r>
        <w:rPr>
          <w:sz w:val="20"/>
        </w:rPr>
        <w:t xml:space="preserve">ОБЩИЕ ТРЕБОВАНИЯ</w:t>
      </w:r>
    </w:p>
    <w:p>
      <w:pPr>
        <w:pStyle w:val="2"/>
        <w:jc w:val="center"/>
      </w:pPr>
      <w:r>
        <w:rPr>
          <w:sz w:val="20"/>
        </w:rPr>
        <w:t xml:space="preserve">К ПОРЯДКУ ОПРЕДЕЛЕНИЯ РАЗМЕРА СУБСИДИЙ, ПРЕДОСТАВЛЯЕМЫХ</w:t>
      </w:r>
    </w:p>
    <w:p>
      <w:pPr>
        <w:pStyle w:val="2"/>
        <w:jc w:val="center"/>
      </w:pPr>
      <w:r>
        <w:rPr>
          <w:sz w:val="20"/>
        </w:rPr>
        <w:t xml:space="preserve">ИЗ БЮДЖЕТОВ СУБЪЕКТОВ РОССИЙСКОЙ ФЕДЕРАЦИИ ЮРИДИЧЕСКИМ</w:t>
      </w:r>
    </w:p>
    <w:p>
      <w:pPr>
        <w:pStyle w:val="2"/>
        <w:jc w:val="center"/>
      </w:pPr>
      <w:r>
        <w:rPr>
          <w:sz w:val="20"/>
        </w:rPr>
        <w:t xml:space="preserve">ЛИЦАМ И ИНДИВИДУАЛЬНЫМ ПРЕДПРИНИМАТЕЛЯМ, В ТОМ ЧИСЛЕ</w:t>
      </w:r>
    </w:p>
    <w:p>
      <w:pPr>
        <w:pStyle w:val="2"/>
        <w:jc w:val="center"/>
      </w:pPr>
      <w:r>
        <w:rPr>
          <w:sz w:val="20"/>
        </w:rPr>
        <w:t xml:space="preserve">ЯВЛЯЮЩИМСЯ ТЕРРИТОРИАЛЬНЫМИ СЕТЕВЫМИ ОРГАНИЗАЦИЯМИ,</w:t>
      </w:r>
    </w:p>
    <w:p>
      <w:pPr>
        <w:pStyle w:val="2"/>
        <w:jc w:val="center"/>
      </w:pPr>
      <w:r>
        <w:rPr>
          <w:sz w:val="20"/>
        </w:rPr>
        <w:t xml:space="preserve">ПОДКЛЮЧАЮЩИМИ ОБЪЕКТЫ ЗАРЯДНОЙ ИНФРАСТРУКТУРЫ К СВОИМ СЕТЯМ,</w:t>
      </w:r>
    </w:p>
    <w:p>
      <w:pPr>
        <w:pStyle w:val="2"/>
        <w:jc w:val="center"/>
      </w:pPr>
      <w:r>
        <w:rPr>
          <w:sz w:val="20"/>
        </w:rPr>
        <w:t xml:space="preserve">РЕАЛИЗУЮЩИМ ИНВЕСТИЦИОННЫЕ ПРОЕКТЫ ПО СТРОИТЕЛЬСТВУ ОБЪЕКТОВ</w:t>
      </w:r>
    </w:p>
    <w:p>
      <w:pPr>
        <w:pStyle w:val="2"/>
        <w:jc w:val="center"/>
      </w:pPr>
      <w:r>
        <w:rPr>
          <w:sz w:val="20"/>
        </w:rPr>
        <w:t xml:space="preserve">ЗАРЯДНОЙ ИНФРАСТРУКТУРЫ ДЛЯ БЫСТРОЙ ЗАРЯДКИ ЭЛЕКТРИЧЕСКОГО</w:t>
      </w:r>
    </w:p>
    <w:p>
      <w:pPr>
        <w:pStyle w:val="2"/>
        <w:jc w:val="center"/>
      </w:pPr>
      <w:r>
        <w:rPr>
          <w:sz w:val="20"/>
        </w:rPr>
        <w:t xml:space="preserve">АВТОМОБИЛЬНОГО ТРАНСПОРТА, В СВЯЗИ С РАНЕЕ ОСУЩЕСТВЛЕННЫМИ</w:t>
      </w:r>
    </w:p>
    <w:p>
      <w:pPr>
        <w:pStyle w:val="2"/>
        <w:jc w:val="center"/>
      </w:pPr>
      <w:r>
        <w:rPr>
          <w:sz w:val="20"/>
        </w:rPr>
        <w:t xml:space="preserve">УКАЗАННЫМИ ЛИЦАМИ ИНВЕСТИЦИЯМИ НА ТЕХНОЛОГИЧЕСКОЕ</w:t>
      </w:r>
    </w:p>
    <w:p>
      <w:pPr>
        <w:pStyle w:val="2"/>
        <w:jc w:val="center"/>
      </w:pPr>
      <w:r>
        <w:rPr>
          <w:sz w:val="20"/>
        </w:rPr>
        <w:t xml:space="preserve">ПРИСОЕДИНЕНИЕ ОБЪЕКТОВ ЗАРЯДНОЙ ИНФРАСТРУКТУРЫ</w:t>
      </w:r>
    </w:p>
    <w:p>
      <w:pPr>
        <w:pStyle w:val="2"/>
        <w:jc w:val="center"/>
      </w:pPr>
      <w:r>
        <w:rPr>
          <w:sz w:val="20"/>
        </w:rPr>
        <w:t xml:space="preserve">ДЛЯ БЫСТРОЙ ЗАРЯДКИ ЭЛЕКТРИЧЕСКОГО АВТОМОБИЛЬНОГО</w:t>
      </w:r>
    </w:p>
    <w:p>
      <w:pPr>
        <w:pStyle w:val="2"/>
        <w:jc w:val="center"/>
      </w:pPr>
      <w:r>
        <w:rPr>
          <w:sz w:val="20"/>
        </w:rPr>
        <w:t xml:space="preserve">ТРАНСПОРТА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0"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color w:val="392c69"/>
              </w:rPr>
              <w:t xml:space="preserve"> Правительства РФ от 06.10.2023 N 1647)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48" w:name="P248"/>
    <w:bookmarkEnd w:id="248"/>
    <w:p>
      <w:pPr>
        <w:pStyle w:val="0"/>
        <w:ind w:firstLine="540"/>
        <w:jc w:val="both"/>
      </w:pPr>
      <w:r>
        <w:rPr>
          <w:sz w:val="20"/>
        </w:rPr>
        <w:t xml:space="preserve">Размер субсидий, предоставляемых из бюджетов субъектов Российской Федерации юридическим лицам и индивидуальным предпринимателям, в том числе являющимся территориальными сетевыми организациями, подключающими объекты зарядной инфраструктуры к своим сетям,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(далее соответственно - объект зарядной инфраструктуры, получатели средств), в связи с ранее осуществленными получателями средств инвестициями на технологическое присоединение объектов зарядной инфраструктуры к электрическим сетям, на технологическое присоединение одного объекта зарядной инфраструктуры определяется в размере 30 процентов от фактических затрат получателя средств на технологическое присоединение объекта зарядной инфраструктуры к электрическим сетям, но не более 900 тыс. рублей, за исключением случаев, при которых в состав платы за технологическое присоединение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w:t>
      </w:r>
    </w:p>
    <w:p>
      <w:pPr>
        <w:pStyle w:val="0"/>
        <w:jc w:val="both"/>
      </w:pPr>
      <w:r>
        <w:rPr>
          <w:sz w:val="20"/>
        </w:rPr>
        <w:t xml:space="preserve">(в ред. </w:t>
      </w:r>
      <w:hyperlink w:history="0" r:id="rId51" w:tooltip="Постановление Правительства РФ от 06.10.2023 N 1647 &quot;О внесении изменений в приложение N 33 к государственной программе Российской Федерации &quot;Развитие энергетики&quot; {КонсультантПлюс}">
        <w:r>
          <w:rPr>
            <w:sz w:val="20"/>
            <w:color w:val="0000ff"/>
          </w:rPr>
          <w:t xml:space="preserve">Постановления</w:t>
        </w:r>
      </w:hyperlink>
      <w:r>
        <w:rPr>
          <w:sz w:val="20"/>
        </w:rPr>
        <w:t xml:space="preserve"> Правительства РФ от 06.10.2023 N 1647)</w:t>
      </w:r>
    </w:p>
    <w:p>
      <w:pPr>
        <w:pStyle w:val="0"/>
        <w:spacing w:before="200" w:line-rule="auto"/>
        <w:ind w:firstLine="540"/>
        <w:jc w:val="both"/>
      </w:pPr>
      <w:r>
        <w:rPr>
          <w:sz w:val="20"/>
        </w:rPr>
        <w:t xml:space="preserve">В случае технологического присоединения объекта зарядной инфраструктуры к электрическим сетям, при котором в состав платы за технологическое присоединение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субсидия на технологическое присоединение не предоставляется.</w:t>
      </w:r>
    </w:p>
    <w:p>
      <w:pPr>
        <w:pStyle w:val="0"/>
        <w:spacing w:before="200" w:line-rule="auto"/>
        <w:ind w:firstLine="540"/>
        <w:jc w:val="both"/>
      </w:pPr>
      <w:r>
        <w:rPr>
          <w:sz w:val="20"/>
        </w:rPr>
        <w:t xml:space="preserve">Указанные фактические затраты должны быть документально подтверждены и представлены к возмещению получателем средств.</w:t>
      </w:r>
    </w:p>
    <w:p>
      <w:pPr>
        <w:pStyle w:val="0"/>
        <w:spacing w:before="200" w:line-rule="auto"/>
        <w:ind w:firstLine="540"/>
        <w:jc w:val="both"/>
      </w:pPr>
      <w:r>
        <w:rPr>
          <w:sz w:val="20"/>
        </w:rPr>
        <w:t xml:space="preserve">Требования, предусмотренные настоящим документом, устанавливаются только в части средств, предоставляемых из бюджета субъекта Российской Федерации на возмещение фактически понесенных затрат получателя средств на технологическое присоединение объекта зарядной инфраструктуры к электрическим сетям, источником софинансирования которых являются субсидии, предоставляемые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развитии зарядной инфраструктуры для электромобилей с учетом установленного в соглашении о предоставлении указанной субсидии уровня софинансирования.</w:t>
      </w:r>
    </w:p>
    <w:p>
      <w:pPr>
        <w:pStyle w:val="0"/>
        <w:spacing w:before="200" w:line-rule="auto"/>
        <w:ind w:firstLine="540"/>
        <w:jc w:val="both"/>
      </w:pPr>
      <w:r>
        <w:rPr>
          <w:sz w:val="20"/>
        </w:rPr>
        <w:t xml:space="preserve">Субъектом Российской Федерации могут быть установлены иные размеры субсидий, предоставляемых из бюджетов субъектов Российской Федерации получателям средств в связи с ранее осуществленными получателями средств инвестициями на технологическое присоединение объектов зарядной инфраструктуры, превышающие размер, указанный в </w:t>
      </w:r>
      <w:hyperlink w:history="0" w:anchor="P248" w:tooltip="Размер субсидий, предоставляемых из бюджетов субъектов Российской Федерации юридическим лицам и индивидуальным предпринимателям, в том числе являющимся территориальными сетевыми организациями, подключающими объекты зарядной инфраструктуры к своим сет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далее соответственно - объект зарядной инфраструктуры, получатели средств), в связи с ранее осуществленными ...">
        <w:r>
          <w:rPr>
            <w:sz w:val="20"/>
            <w:color w:val="0000ff"/>
          </w:rPr>
          <w:t xml:space="preserve">абзаце первом</w:t>
        </w:r>
      </w:hyperlink>
      <w:r>
        <w:rPr>
          <w:sz w:val="20"/>
        </w:rPr>
        <w:t xml:space="preserve"> настоящего документа. Расходные обязательства по предоставлению указанных субсидий в размере, превышающем размер, указанный в </w:t>
      </w:r>
      <w:hyperlink w:history="0" w:anchor="P248" w:tooltip="Размер субсидий, предоставляемых из бюджетов субъектов Российской Федерации юридическим лицам и индивидуальным предпринимателям, в том числе являющимся территориальными сетевыми организациями, подключающими объекты зарядной инфраструктуры к своим сет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далее соответственно - объект зарядной инфраструктуры, получатели средств), в связи с ранее осуществленными ...">
        <w:r>
          <w:rPr>
            <w:sz w:val="20"/>
            <w:color w:val="0000ff"/>
          </w:rPr>
          <w:t xml:space="preserve">абзаце первом</w:t>
        </w:r>
      </w:hyperlink>
      <w:r>
        <w:rPr>
          <w:sz w:val="20"/>
        </w:rPr>
        <w:t xml:space="preserve"> настоящего документа, из федерального бюджета не софинансируются.</w:t>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https://login.consultant.ru/link/?req=doc&amp;base=LAW&amp;n=412558&amp;dst=100013" TargetMode = "External"/>
	<Relationship Id="rId3" Type="http://schemas.openxmlformats.org/officeDocument/2006/relationships/hyperlink" Target="https://login.consultant.ru/link/?req=doc&amp;base=LAW&amp;n=459419&amp;dst=100025" TargetMode = "External"/>
	<Relationship Id="rId4" Type="http://schemas.openxmlformats.org/officeDocument/2006/relationships/hyperlink" Target="https://login.consultant.ru/link/?req=doc&amp;base=LAW&amp;n=435894&amp;dst=100133" TargetMode = "External"/>
	<Relationship Id="rId5" Type="http://schemas.openxmlformats.org/officeDocument/2006/relationships/hyperlink" Target="https://login.consultant.ru/link/?req=doc&amp;base=LAW&amp;n=458991&amp;dst=100005" TargetMode = "External"/>
	<Relationship Id="rId6" Type="http://schemas.openxmlformats.org/officeDocument/2006/relationships/hyperlink" Target="https://login.consultant.ru/link/?req=doc&amp;base=LAW&amp;n=462056&amp;dst=100015" TargetMode = "External"/>
	<Relationship Id="rId7" Type="http://schemas.openxmlformats.org/officeDocument/2006/relationships/hyperlink" Target="https://login.consultant.ru/link/?req=doc&amp;base=LAW&amp;n=430278&amp;dst=100149" TargetMode = "External"/>
	<Relationship Id="rId8" Type="http://schemas.openxmlformats.org/officeDocument/2006/relationships/hyperlink" Target="https://login.consultant.ru/link/?req=doc&amp;base=LAW&amp;n=458991&amp;dst=100010" TargetMode = "External"/>
	<Relationship Id="rId9" Type="http://schemas.openxmlformats.org/officeDocument/2006/relationships/hyperlink" Target="https://login.consultant.ru/link/?req=doc&amp;base=LAW&amp;n=443177&amp;dst=100010" TargetMode = "External"/>
	<Relationship Id="rId10" Type="http://schemas.openxmlformats.org/officeDocument/2006/relationships/hyperlink" Target="https://login.consultant.ru/link/?req=doc&amp;base=LAW&amp;n=458991&amp;dst=100013" TargetMode = "External"/>
	<Relationship Id="rId11" Type="http://schemas.openxmlformats.org/officeDocument/2006/relationships/hyperlink" Target="https://login.consultant.ru/link/?req=doc&amp;base=LAW&amp;n=458991&amp;dst=100014" TargetMode = "External"/>
	<Relationship Id="rId12" Type="http://schemas.openxmlformats.org/officeDocument/2006/relationships/hyperlink" Target="https://login.consultant.ru/link/?req=doc&amp;base=LAW&amp;n=458991&amp;dst=100016" TargetMode = "External"/>
	<Relationship Id="rId13" Type="http://schemas.openxmlformats.org/officeDocument/2006/relationships/hyperlink" Target="https://login.consultant.ru/link/?req=doc&amp;base=LAW&amp;n=467420&amp;dst=100044" TargetMode = "External"/>
	<Relationship Id="rId14" Type="http://schemas.openxmlformats.org/officeDocument/2006/relationships/hyperlink" Target="https://login.consultant.ru/link/?req=doc&amp;base=LAW&amp;n=464103&amp;dst=100006" TargetMode = "External"/>
	<Relationship Id="rId15" Type="http://schemas.openxmlformats.org/officeDocument/2006/relationships/hyperlink" Target="https://login.consultant.ru/link/?req=doc&amp;base=LAW&amp;n=435894&amp;dst=100133" TargetMode = "External"/>
	<Relationship Id="rId16" Type="http://schemas.openxmlformats.org/officeDocument/2006/relationships/hyperlink" Target="https://login.consultant.ru/link/?req=doc&amp;base=LAW&amp;n=459419&amp;dst=100026" TargetMode = "External"/>
	<Relationship Id="rId17" Type="http://schemas.openxmlformats.org/officeDocument/2006/relationships/hyperlink" Target="https://login.consultant.ru/link/?req=doc&amp;base=LAW&amp;n=458991&amp;dst=100017" TargetMode = "External"/>
	<Relationship Id="rId18" Type="http://schemas.openxmlformats.org/officeDocument/2006/relationships/hyperlink" Target="https://login.consultant.ru/link/?req=doc&amp;base=LAW&amp;n=458991&amp;dst=100019" TargetMode = "External"/>
	<Relationship Id="rId19" Type="http://schemas.openxmlformats.org/officeDocument/2006/relationships/hyperlink" Target="https://login.consultant.ru/link/?req=doc&amp;base=LAW&amp;n=458991&amp;dst=100030" TargetMode = "External"/>
	<Relationship Id="rId20" Type="http://schemas.openxmlformats.org/officeDocument/2006/relationships/hyperlink" Target="https://login.consultant.ru/link/?req=doc&amp;base=LAW&amp;n=458991&amp;dst=100040" TargetMode = "External"/>
	<Relationship Id="rId21" Type="http://schemas.openxmlformats.org/officeDocument/2006/relationships/hyperlink" Target="https://login.consultant.ru/link/?req=doc&amp;base=LAW&amp;n=458991&amp;dst=100041" TargetMode = "External"/>
	<Relationship Id="rId22" Type="http://schemas.openxmlformats.org/officeDocument/2006/relationships/image" Target="media/image1.wmf"/>
	<Relationship Id="rId23" Type="http://schemas.openxmlformats.org/officeDocument/2006/relationships/hyperlink" Target="https://login.consultant.ru/link/?req=doc&amp;base=LAW&amp;n=458991&amp;dst=100042" TargetMode = "External"/>
	<Relationship Id="rId24" Type="http://schemas.openxmlformats.org/officeDocument/2006/relationships/hyperlink" Target="https://login.consultant.ru/link/?req=doc&amp;base=LAW&amp;n=467420&amp;dst=257" TargetMode = "External"/>
	<Relationship Id="rId25" Type="http://schemas.openxmlformats.org/officeDocument/2006/relationships/hyperlink" Target="https://login.consultant.ru/link/?req=doc&amp;base=LAW&amp;n=464103" TargetMode = "External"/>
	<Relationship Id="rId26" Type="http://schemas.openxmlformats.org/officeDocument/2006/relationships/hyperlink" Target="https://login.consultant.ru/link/?req=doc&amp;base=LAW&amp;n=458991&amp;dst=100043" TargetMode = "External"/>
	<Relationship Id="rId27" Type="http://schemas.openxmlformats.org/officeDocument/2006/relationships/hyperlink" Target="https://login.consultant.ru/link/?req=doc&amp;base=LAW&amp;n=458991&amp;dst=100044" TargetMode = "External"/>
	<Relationship Id="rId28" Type="http://schemas.openxmlformats.org/officeDocument/2006/relationships/image" Target="media/image2.wmf"/>
	<Relationship Id="rId29" Type="http://schemas.openxmlformats.org/officeDocument/2006/relationships/hyperlink" Target="https://login.consultant.ru/link/?req=doc&amp;base=LAW&amp;n=396428&amp;dst=100004" TargetMode = "External"/>
	<Relationship Id="rId30" Type="http://schemas.openxmlformats.org/officeDocument/2006/relationships/hyperlink" Target="https://login.consultant.ru/link/?req=doc&amp;base=LAW&amp;n=458991&amp;dst=100045" TargetMode = "External"/>
	<Relationship Id="rId31" Type="http://schemas.openxmlformats.org/officeDocument/2006/relationships/hyperlink" Target="https://login.consultant.ru/link/?req=doc&amp;base=LAW&amp;n=467420&amp;dst=269" TargetMode = "External"/>
	<Relationship Id="rId32" Type="http://schemas.openxmlformats.org/officeDocument/2006/relationships/hyperlink" Target="https://login.consultant.ru/link/?req=doc&amp;base=LAW&amp;n=467420&amp;dst=109" TargetMode = "External"/>
	<Relationship Id="rId33" Type="http://schemas.openxmlformats.org/officeDocument/2006/relationships/hyperlink" Target="https://login.consultant.ru/link/?req=doc&amp;base=LAW&amp;n=467420&amp;dst=100070" TargetMode = "External"/>
	<Relationship Id="rId34" Type="http://schemas.openxmlformats.org/officeDocument/2006/relationships/hyperlink" Target="https://login.consultant.ru/link/?req=doc&amp;base=LAW&amp;n=467420&amp;dst=274" TargetMode = "External"/>
	<Relationship Id="rId35" Type="http://schemas.openxmlformats.org/officeDocument/2006/relationships/hyperlink" Target="https://login.consultant.ru/link/?req=doc&amp;base=LAW&amp;n=467420&amp;dst=189" TargetMode = "External"/>
	<Relationship Id="rId36" Type="http://schemas.openxmlformats.org/officeDocument/2006/relationships/hyperlink" Target="https://login.consultant.ru/link/?req=doc&amp;base=LAW&amp;n=458991&amp;dst=100046" TargetMode = "External"/>
	<Relationship Id="rId37" Type="http://schemas.openxmlformats.org/officeDocument/2006/relationships/hyperlink" Target="https://login.consultant.ru/link/?req=doc&amp;base=LAW&amp;n=458991&amp;dst=100047" TargetMode = "External"/>
	<Relationship Id="rId38" Type="http://schemas.openxmlformats.org/officeDocument/2006/relationships/hyperlink" Target="https://login.consultant.ru/link/?req=doc&amp;base=LAW&amp;n=458991&amp;dst=100049" TargetMode = "External"/>
	<Relationship Id="rId39" Type="http://schemas.openxmlformats.org/officeDocument/2006/relationships/hyperlink" Target="https://login.consultant.ru/link/?req=doc&amp;base=LAW&amp;n=458991&amp;dst=100052" TargetMode = "External"/>
	<Relationship Id="rId40" Type="http://schemas.openxmlformats.org/officeDocument/2006/relationships/hyperlink" Target="https://login.consultant.ru/link/?req=doc&amp;base=LAW&amp;n=458991&amp;dst=100054" TargetMode = "External"/>
	<Relationship Id="rId41" Type="http://schemas.openxmlformats.org/officeDocument/2006/relationships/hyperlink" Target="https://login.consultant.ru/link/?req=doc&amp;base=LAW&amp;n=458991&amp;dst=100055" TargetMode = "External"/>
	<Relationship Id="rId42" Type="http://schemas.openxmlformats.org/officeDocument/2006/relationships/hyperlink" Target="https://login.consultant.ru/link/?req=doc&amp;base=LAW&amp;n=459419&amp;dst=100028" TargetMode = "External"/>
	<Relationship Id="rId43" Type="http://schemas.openxmlformats.org/officeDocument/2006/relationships/hyperlink" Target="https://login.consultant.ru/link/?req=doc&amp;base=LAW&amp;n=458991&amp;dst=100056" TargetMode = "External"/>
	<Relationship Id="rId44" Type="http://schemas.openxmlformats.org/officeDocument/2006/relationships/hyperlink" Target="https://login.consultant.ru/link/?req=doc&amp;base=LAW&amp;n=462056&amp;dst=100015" TargetMode = "External"/>
	<Relationship Id="rId45" Type="http://schemas.openxmlformats.org/officeDocument/2006/relationships/hyperlink" Target="https://login.consultant.ru/link/?req=doc&amp;base=LAW&amp;n=458991&amp;dst=100059" TargetMode = "External"/>
	<Relationship Id="rId46" Type="http://schemas.openxmlformats.org/officeDocument/2006/relationships/hyperlink" Target="https://login.consultant.ru/link/?req=doc&amp;base=LAW&amp;n=462056&amp;dst=100015" TargetMode = "External"/>
	<Relationship Id="rId47" Type="http://schemas.openxmlformats.org/officeDocument/2006/relationships/hyperlink" Target="https://login.consultant.ru/link/?req=doc&amp;base=LAW&amp;n=459419&amp;dst=100029" TargetMode = "External"/>
	<Relationship Id="rId48" Type="http://schemas.openxmlformats.org/officeDocument/2006/relationships/hyperlink" Target="https://login.consultant.ru/link/?req=doc&amp;base=LAW&amp;n=459419&amp;dst=100030" TargetMode = "External"/>
	<Relationship Id="rId49" Type="http://schemas.openxmlformats.org/officeDocument/2006/relationships/hyperlink" Target="https://login.consultant.ru/link/?req=doc&amp;base=LAW&amp;n=459419&amp;dst=100034" TargetMode = "External"/>
	<Relationship Id="rId50" Type="http://schemas.openxmlformats.org/officeDocument/2006/relationships/hyperlink" Target="https://login.consultant.ru/link/?req=doc&amp;base=LAW&amp;n=458991&amp;dst=100061" TargetMode = "External"/>
	<Relationship Id="rId51" Type="http://schemas.openxmlformats.org/officeDocument/2006/relationships/hyperlink" Target="https://login.consultant.ru/link/?req=doc&amp;base=LAW&amp;n=458991&amp;dst=100063"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321
(ред. от 22.12.2023)
"Об утверждении государственной программы Российской Федерации "Развитие энергетики"
(с изм. и доп., вступ. в силу с 30.12.2023)</dc:title>
  <dcterms:created xsi:type="dcterms:W3CDTF">2024-02-08T14:25:46Z</dcterms:created>
</cp:coreProperties>
</file>