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B704" w14:textId="77777777" w:rsidR="008760BC" w:rsidRDefault="008760BC" w:rsidP="008760BC">
      <w:pPr>
        <w:ind w:left="4820"/>
      </w:pPr>
      <w:r>
        <w:rPr>
          <w:sz w:val="28"/>
          <w:szCs w:val="28"/>
        </w:rPr>
        <w:t>УТВЕРЖДЕН</w:t>
      </w:r>
    </w:p>
    <w:p w14:paraId="2320EBBF" w14:textId="77777777" w:rsidR="008760BC" w:rsidRDefault="008760BC" w:rsidP="008760BC">
      <w:pPr>
        <w:widowControl w:val="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транспорта </w:t>
      </w:r>
    </w:p>
    <w:p w14:paraId="4100C951" w14:textId="77777777" w:rsidR="008760BC" w:rsidRDefault="008760BC" w:rsidP="008760BC">
      <w:pPr>
        <w:widowControl w:val="0"/>
        <w:spacing w:after="12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и дорожного хозяйства Новгородской области </w:t>
      </w:r>
    </w:p>
    <w:p w14:paraId="5637F47A" w14:textId="77777777" w:rsidR="008760BC" w:rsidRDefault="008760BC" w:rsidP="008760BC">
      <w:pPr>
        <w:widowControl w:val="0"/>
        <w:spacing w:after="120"/>
        <w:ind w:left="4820"/>
        <w:rPr>
          <w:sz w:val="28"/>
          <w:szCs w:val="28"/>
        </w:rPr>
      </w:pPr>
      <w:r>
        <w:rPr>
          <w:sz w:val="28"/>
          <w:szCs w:val="28"/>
        </w:rPr>
        <w:t>от _______________№ ______</w:t>
      </w:r>
    </w:p>
    <w:p w14:paraId="3BAAD42C" w14:textId="77777777" w:rsidR="008760BC" w:rsidRDefault="008760BC" w:rsidP="008760BC">
      <w:pPr>
        <w:spacing w:after="120"/>
        <w:jc w:val="center"/>
        <w:rPr>
          <w:b/>
          <w:sz w:val="28"/>
          <w:szCs w:val="28"/>
        </w:rPr>
      </w:pPr>
    </w:p>
    <w:p w14:paraId="07460DE8" w14:textId="77777777" w:rsidR="00BE1C09" w:rsidRDefault="004107E8" w:rsidP="00BE1C09">
      <w:pPr>
        <w:spacing w:line="260" w:lineRule="atLeast"/>
        <w:ind w:firstLine="567"/>
        <w:contextualSpacing/>
        <w:jc w:val="center"/>
        <w:rPr>
          <w:b/>
          <w:sz w:val="28"/>
          <w:szCs w:val="28"/>
        </w:rPr>
      </w:pPr>
      <w:r w:rsidRPr="00EC0F16">
        <w:rPr>
          <w:b/>
          <w:sz w:val="28"/>
          <w:szCs w:val="28"/>
        </w:rPr>
        <w:t>Доклад, содержащий результаты обобщения правоприменительной практики осуществлени</w:t>
      </w:r>
      <w:r w:rsidR="00B20E2F">
        <w:rPr>
          <w:b/>
          <w:sz w:val="28"/>
          <w:szCs w:val="28"/>
        </w:rPr>
        <w:t>я</w:t>
      </w:r>
      <w:r w:rsidRPr="00EC0F16">
        <w:rPr>
          <w:b/>
          <w:sz w:val="28"/>
          <w:szCs w:val="28"/>
        </w:rPr>
        <w:t xml:space="preserve"> регионального государственного контроля (надзора) </w:t>
      </w:r>
      <w:r w:rsidR="00BE1C09" w:rsidRPr="008F08F5">
        <w:rPr>
          <w:b/>
          <w:sz w:val="28"/>
          <w:szCs w:val="28"/>
        </w:rPr>
        <w:t>в сфере перевозок пассажиров и багажа легковым такси</w:t>
      </w:r>
    </w:p>
    <w:p w14:paraId="259026DE" w14:textId="3F948A90" w:rsidR="00BE1C09" w:rsidRDefault="00BE1C09" w:rsidP="00BE1C09">
      <w:pPr>
        <w:spacing w:line="260" w:lineRule="atLeast"/>
        <w:ind w:firstLine="567"/>
        <w:contextualSpacing/>
        <w:jc w:val="center"/>
        <w:rPr>
          <w:b/>
          <w:sz w:val="28"/>
          <w:szCs w:val="28"/>
        </w:rPr>
      </w:pPr>
      <w:r w:rsidRPr="008F08F5">
        <w:rPr>
          <w:b/>
          <w:sz w:val="28"/>
          <w:szCs w:val="28"/>
        </w:rPr>
        <w:t xml:space="preserve"> на территории Новгородской области</w:t>
      </w:r>
      <w:r>
        <w:rPr>
          <w:b/>
          <w:sz w:val="28"/>
          <w:szCs w:val="28"/>
        </w:rPr>
        <w:t xml:space="preserve"> </w:t>
      </w:r>
      <w:r w:rsidRPr="00BE3C9A">
        <w:rPr>
          <w:b/>
          <w:sz w:val="28"/>
          <w:szCs w:val="28"/>
        </w:rPr>
        <w:t>за 202</w:t>
      </w:r>
      <w:r w:rsidR="008760BC">
        <w:rPr>
          <w:b/>
          <w:sz w:val="28"/>
          <w:szCs w:val="28"/>
        </w:rPr>
        <w:t>3</w:t>
      </w:r>
      <w:r w:rsidRPr="00BE3C9A">
        <w:rPr>
          <w:b/>
          <w:sz w:val="28"/>
          <w:szCs w:val="28"/>
        </w:rPr>
        <w:t xml:space="preserve"> год</w:t>
      </w:r>
    </w:p>
    <w:p w14:paraId="49DB4660" w14:textId="77777777" w:rsidR="00F22B6D" w:rsidRDefault="00F22B6D">
      <w:pPr>
        <w:ind w:firstLine="709"/>
        <w:jc w:val="center"/>
        <w:rPr>
          <w:sz w:val="28"/>
          <w:szCs w:val="28"/>
        </w:rPr>
      </w:pPr>
    </w:p>
    <w:p w14:paraId="7C27B87F" w14:textId="77777777" w:rsidR="00AE30C7" w:rsidRPr="00EC0F16" w:rsidRDefault="00AE30C7" w:rsidP="00562BD9">
      <w:pPr>
        <w:jc w:val="center"/>
        <w:rPr>
          <w:b/>
          <w:sz w:val="28"/>
          <w:szCs w:val="28"/>
        </w:rPr>
      </w:pPr>
      <w:r w:rsidRPr="00EC0F16">
        <w:rPr>
          <w:b/>
          <w:sz w:val="28"/>
          <w:szCs w:val="28"/>
        </w:rPr>
        <w:t xml:space="preserve">Раздел </w:t>
      </w:r>
      <w:r w:rsidRPr="00EC0F16">
        <w:rPr>
          <w:b/>
          <w:sz w:val="28"/>
          <w:szCs w:val="28"/>
          <w:lang w:val="en-US"/>
        </w:rPr>
        <w:t>I</w:t>
      </w:r>
      <w:r w:rsidRPr="00EC0F16">
        <w:rPr>
          <w:b/>
          <w:sz w:val="28"/>
          <w:szCs w:val="28"/>
        </w:rPr>
        <w:t>. Основы правоприменительной практики</w:t>
      </w:r>
    </w:p>
    <w:p w14:paraId="1ADDE85C" w14:textId="77777777" w:rsidR="00F31ED4" w:rsidRPr="00EC0F16" w:rsidRDefault="00F31ED4" w:rsidP="00EC0F16">
      <w:pPr>
        <w:ind w:firstLine="709"/>
        <w:jc w:val="both"/>
        <w:rPr>
          <w:sz w:val="28"/>
          <w:szCs w:val="28"/>
        </w:rPr>
      </w:pPr>
    </w:p>
    <w:p w14:paraId="4E27CD97" w14:textId="1B9F3A0B" w:rsidR="00F22B6D" w:rsidRPr="00562BD9" w:rsidRDefault="004107E8" w:rsidP="00BE1C09">
      <w:pPr>
        <w:spacing w:line="320" w:lineRule="atLeast"/>
        <w:ind w:firstLine="709"/>
        <w:jc w:val="both"/>
        <w:rPr>
          <w:spacing w:val="-6"/>
          <w:sz w:val="28"/>
          <w:szCs w:val="28"/>
        </w:rPr>
      </w:pPr>
      <w:r w:rsidRPr="00562BD9">
        <w:rPr>
          <w:spacing w:val="-6"/>
          <w:sz w:val="28"/>
          <w:szCs w:val="28"/>
        </w:rPr>
        <w:t>Доклад, содержащий результаты обобщения правоприменительной практики осуществлени</w:t>
      </w:r>
      <w:r w:rsidR="00B20E2F" w:rsidRPr="00562BD9">
        <w:rPr>
          <w:spacing w:val="-6"/>
          <w:sz w:val="28"/>
          <w:szCs w:val="28"/>
        </w:rPr>
        <w:t>я</w:t>
      </w:r>
      <w:r w:rsidRPr="00562BD9">
        <w:rPr>
          <w:spacing w:val="-6"/>
          <w:sz w:val="28"/>
          <w:szCs w:val="28"/>
        </w:rPr>
        <w:t xml:space="preserve"> регионального государственного контроля (надзора) </w:t>
      </w:r>
      <w:r w:rsidR="00BE1C09" w:rsidRPr="00BE1C09">
        <w:rPr>
          <w:bCs/>
          <w:spacing w:val="-6"/>
          <w:sz w:val="28"/>
          <w:szCs w:val="28"/>
        </w:rPr>
        <w:t xml:space="preserve">в сфере перевозок пассажиров и багажа легковым такси на территории Новгородской области </w:t>
      </w:r>
      <w:r w:rsidR="00EC0F16" w:rsidRPr="00BE1C09">
        <w:rPr>
          <w:bCs/>
          <w:spacing w:val="-6"/>
          <w:sz w:val="28"/>
          <w:szCs w:val="28"/>
        </w:rPr>
        <w:t>(далее – региональный государственный контроль (надзор)</w:t>
      </w:r>
      <w:r w:rsidR="00B20E2F" w:rsidRPr="00BE1C09">
        <w:rPr>
          <w:bCs/>
          <w:spacing w:val="-6"/>
          <w:sz w:val="28"/>
          <w:szCs w:val="28"/>
        </w:rPr>
        <w:t xml:space="preserve">) </w:t>
      </w:r>
      <w:r w:rsidR="00BE1C09" w:rsidRPr="00BE1C09">
        <w:rPr>
          <w:bCs/>
          <w:spacing w:val="-6"/>
          <w:sz w:val="28"/>
          <w:szCs w:val="28"/>
        </w:rPr>
        <w:t>за 202</w:t>
      </w:r>
      <w:r w:rsidR="008760BC">
        <w:rPr>
          <w:bCs/>
          <w:spacing w:val="-6"/>
          <w:sz w:val="28"/>
          <w:szCs w:val="28"/>
        </w:rPr>
        <w:t>3</w:t>
      </w:r>
      <w:r w:rsidR="00BE1C09" w:rsidRPr="00BE1C09">
        <w:rPr>
          <w:bCs/>
          <w:spacing w:val="-6"/>
          <w:sz w:val="28"/>
          <w:szCs w:val="28"/>
        </w:rPr>
        <w:t xml:space="preserve"> год </w:t>
      </w:r>
      <w:r w:rsidRPr="00BE1C09">
        <w:rPr>
          <w:bCs/>
          <w:spacing w:val="-6"/>
          <w:sz w:val="28"/>
          <w:szCs w:val="28"/>
        </w:rPr>
        <w:t xml:space="preserve">подготовлен </w:t>
      </w:r>
      <w:r w:rsidR="00AE30C7" w:rsidRPr="00BE1C09">
        <w:rPr>
          <w:bCs/>
          <w:spacing w:val="-6"/>
          <w:sz w:val="28"/>
          <w:szCs w:val="28"/>
        </w:rPr>
        <w:t>министерством транспорта</w:t>
      </w:r>
      <w:r w:rsidR="00562BD9" w:rsidRPr="00BE1C09">
        <w:rPr>
          <w:bCs/>
          <w:spacing w:val="-6"/>
          <w:sz w:val="28"/>
          <w:szCs w:val="28"/>
        </w:rPr>
        <w:t xml:space="preserve"> </w:t>
      </w:r>
      <w:r w:rsidR="00AE30C7" w:rsidRPr="00BE1C09">
        <w:rPr>
          <w:bCs/>
          <w:spacing w:val="-6"/>
          <w:sz w:val="28"/>
          <w:szCs w:val="28"/>
        </w:rPr>
        <w:t>и дорожного хозяйства</w:t>
      </w:r>
      <w:r w:rsidR="00AE30C7" w:rsidRPr="00562BD9">
        <w:rPr>
          <w:spacing w:val="-6"/>
          <w:sz w:val="28"/>
          <w:szCs w:val="28"/>
        </w:rPr>
        <w:t xml:space="preserve"> Новгородской области (далее – министерство</w:t>
      </w:r>
      <w:r w:rsidRPr="00562BD9">
        <w:rPr>
          <w:spacing w:val="-6"/>
          <w:sz w:val="28"/>
          <w:szCs w:val="28"/>
        </w:rPr>
        <w:t>)</w:t>
      </w:r>
      <w:r w:rsidR="00562BD9">
        <w:rPr>
          <w:spacing w:val="-6"/>
          <w:sz w:val="28"/>
          <w:szCs w:val="28"/>
        </w:rPr>
        <w:t xml:space="preserve"> </w:t>
      </w:r>
      <w:r w:rsidRPr="00562BD9">
        <w:rPr>
          <w:spacing w:val="-6"/>
          <w:sz w:val="28"/>
          <w:szCs w:val="28"/>
        </w:rPr>
        <w:t>на основании статьи 47 Федерального закона от 31.07.2020 № 248-ФЗ «О государственном контроле (надзоре) и муниципальном контроле в Российской Федерации»</w:t>
      </w:r>
      <w:r w:rsidR="008C062A" w:rsidRPr="00562BD9">
        <w:rPr>
          <w:spacing w:val="-6"/>
          <w:sz w:val="28"/>
          <w:szCs w:val="28"/>
        </w:rPr>
        <w:t xml:space="preserve"> (далее – Федеральный закон № 248-ФЗ)</w:t>
      </w:r>
      <w:r w:rsidRPr="00562BD9">
        <w:rPr>
          <w:spacing w:val="-6"/>
          <w:sz w:val="28"/>
          <w:szCs w:val="28"/>
        </w:rPr>
        <w:t xml:space="preserve">, </w:t>
      </w:r>
      <w:r w:rsidR="00B45F68" w:rsidRPr="00562BD9">
        <w:rPr>
          <w:spacing w:val="-6"/>
          <w:sz w:val="28"/>
          <w:szCs w:val="28"/>
        </w:rPr>
        <w:t xml:space="preserve">Положения о региональном </w:t>
      </w:r>
      <w:r w:rsidRPr="00562BD9">
        <w:rPr>
          <w:spacing w:val="-6"/>
          <w:sz w:val="28"/>
          <w:szCs w:val="28"/>
        </w:rPr>
        <w:t xml:space="preserve">государственном контроле (надзоре) </w:t>
      </w:r>
      <w:r w:rsidR="00BE1C09" w:rsidRPr="00BE1C09">
        <w:rPr>
          <w:bCs/>
          <w:spacing w:val="-6"/>
          <w:sz w:val="28"/>
          <w:szCs w:val="28"/>
        </w:rPr>
        <w:t>в сфере перевозок пассажиров и багажа легковым такси на территории Новгородской</w:t>
      </w:r>
      <w:r w:rsidR="00BE1C09" w:rsidRPr="00BE1C09">
        <w:rPr>
          <w:b/>
          <w:spacing w:val="-6"/>
          <w:sz w:val="28"/>
          <w:szCs w:val="28"/>
        </w:rPr>
        <w:t xml:space="preserve"> </w:t>
      </w:r>
      <w:r w:rsidR="00BE1C09" w:rsidRPr="00BE1C09">
        <w:rPr>
          <w:bCs/>
          <w:spacing w:val="-6"/>
          <w:sz w:val="28"/>
          <w:szCs w:val="28"/>
        </w:rPr>
        <w:t>области</w:t>
      </w:r>
      <w:r w:rsidRPr="00BE1C09">
        <w:rPr>
          <w:bCs/>
          <w:spacing w:val="-6"/>
          <w:sz w:val="28"/>
          <w:szCs w:val="28"/>
        </w:rPr>
        <w:t>,</w:t>
      </w:r>
      <w:r w:rsidRPr="00562BD9">
        <w:rPr>
          <w:spacing w:val="-6"/>
          <w:sz w:val="28"/>
          <w:szCs w:val="28"/>
        </w:rPr>
        <w:t xml:space="preserve"> утвержденного постановлением </w:t>
      </w:r>
      <w:r w:rsidR="00B45F68" w:rsidRPr="00562BD9">
        <w:rPr>
          <w:spacing w:val="-6"/>
          <w:sz w:val="28"/>
          <w:szCs w:val="28"/>
        </w:rPr>
        <w:t>Правительства Новгородской области от 1</w:t>
      </w:r>
      <w:r w:rsidR="00BE1C09">
        <w:rPr>
          <w:spacing w:val="-6"/>
          <w:sz w:val="28"/>
          <w:szCs w:val="28"/>
        </w:rPr>
        <w:t>6</w:t>
      </w:r>
      <w:r w:rsidR="00B45F68" w:rsidRPr="00562BD9">
        <w:rPr>
          <w:spacing w:val="-6"/>
          <w:sz w:val="28"/>
          <w:szCs w:val="28"/>
        </w:rPr>
        <w:t xml:space="preserve">.11.2021 № </w:t>
      </w:r>
      <w:r w:rsidR="00BE1C09">
        <w:rPr>
          <w:spacing w:val="-6"/>
          <w:sz w:val="28"/>
          <w:szCs w:val="28"/>
        </w:rPr>
        <w:t>407</w:t>
      </w:r>
      <w:r w:rsidR="008C062A" w:rsidRPr="00562BD9">
        <w:rPr>
          <w:spacing w:val="-6"/>
          <w:sz w:val="28"/>
          <w:szCs w:val="28"/>
        </w:rPr>
        <w:t>.</w:t>
      </w:r>
    </w:p>
    <w:p w14:paraId="6CEDEEC6" w14:textId="77777777" w:rsidR="00DF022F" w:rsidRPr="00562BD9" w:rsidRDefault="00DF022F" w:rsidP="00562BD9">
      <w:pPr>
        <w:spacing w:line="320" w:lineRule="atLeast"/>
        <w:ind w:firstLine="709"/>
        <w:jc w:val="both"/>
        <w:rPr>
          <w:spacing w:val="-6"/>
          <w:sz w:val="28"/>
          <w:szCs w:val="28"/>
        </w:rPr>
      </w:pPr>
      <w:r w:rsidRPr="00562BD9">
        <w:rPr>
          <w:spacing w:val="-6"/>
          <w:sz w:val="28"/>
          <w:szCs w:val="28"/>
        </w:rPr>
        <w:t>Целями проведения обобщения и анализа правоприменительной практики министерства при осуществлении регионального государственного контроля (надзора) на территории Новгородской области являются:</w:t>
      </w:r>
    </w:p>
    <w:p w14:paraId="7EEE1B9C" w14:textId="77777777" w:rsidR="00DF022F" w:rsidRPr="00562BD9" w:rsidRDefault="00DF022F" w:rsidP="00562BD9">
      <w:pPr>
        <w:spacing w:line="320" w:lineRule="atLeast"/>
        <w:ind w:firstLine="709"/>
        <w:jc w:val="both"/>
        <w:rPr>
          <w:spacing w:val="-6"/>
          <w:sz w:val="28"/>
          <w:szCs w:val="28"/>
        </w:rPr>
      </w:pPr>
      <w:r w:rsidRPr="00562BD9">
        <w:rPr>
          <w:spacing w:val="-6"/>
          <w:sz w:val="28"/>
          <w:szCs w:val="28"/>
        </w:rPr>
        <w:t>-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контролируемых лиц и иных заинтересованных лиц о практике применения обязательных требований;</w:t>
      </w:r>
    </w:p>
    <w:p w14:paraId="0FA62F47" w14:textId="77777777" w:rsidR="00DF022F" w:rsidRPr="00562BD9" w:rsidRDefault="00DF022F" w:rsidP="00562BD9">
      <w:pPr>
        <w:spacing w:line="320" w:lineRule="atLeast"/>
        <w:ind w:firstLine="709"/>
        <w:jc w:val="both"/>
        <w:rPr>
          <w:noProof/>
          <w:spacing w:val="-6"/>
          <w:sz w:val="28"/>
          <w:szCs w:val="28"/>
        </w:rPr>
      </w:pPr>
      <w:r w:rsidRPr="00562BD9">
        <w:rPr>
          <w:spacing w:val="-6"/>
          <w:sz w:val="28"/>
          <w:szCs w:val="28"/>
        </w:rPr>
        <w:t xml:space="preserve">- обеспечение единства практики применения министерством законов и иных нормативных правовых актов Российской Федерации, содержащих обязательные требования для контролируемых лиц; </w:t>
      </w:r>
    </w:p>
    <w:p w14:paraId="75707727" w14:textId="189D81E0" w:rsidR="00DF022F" w:rsidRPr="00562BD9" w:rsidRDefault="00DF022F" w:rsidP="00562BD9">
      <w:pPr>
        <w:spacing w:line="320" w:lineRule="atLeast"/>
        <w:ind w:firstLine="709"/>
        <w:jc w:val="both"/>
        <w:rPr>
          <w:spacing w:val="-6"/>
          <w:sz w:val="28"/>
          <w:szCs w:val="28"/>
        </w:rPr>
      </w:pPr>
      <w:r w:rsidRPr="00562BD9">
        <w:rPr>
          <w:noProof/>
          <w:spacing w:val="-6"/>
          <w:sz w:val="28"/>
          <w:szCs w:val="28"/>
        </w:rPr>
        <w:t xml:space="preserve">- </w:t>
      </w:r>
      <w:r w:rsidRPr="00562BD9">
        <w:rPr>
          <w:spacing w:val="-6"/>
          <w:sz w:val="28"/>
          <w:szCs w:val="28"/>
        </w:rPr>
        <w:t>обеспечение доступности сведений о правоприменительной практике путем их опубликования на официальном сайте министерства в информационно-телекоммуникационной сети Инте</w:t>
      </w:r>
      <w:r w:rsidR="00072464" w:rsidRPr="00562BD9">
        <w:rPr>
          <w:spacing w:val="-6"/>
          <w:sz w:val="28"/>
          <w:szCs w:val="28"/>
        </w:rPr>
        <w:t>рнет (https://mintrans.novreg.ru</w:t>
      </w:r>
      <w:r w:rsidRPr="00562BD9">
        <w:rPr>
          <w:spacing w:val="-6"/>
          <w:sz w:val="28"/>
          <w:szCs w:val="28"/>
        </w:rPr>
        <w:t>);</w:t>
      </w:r>
    </w:p>
    <w:p w14:paraId="7698147E" w14:textId="77777777" w:rsidR="00F22B6D" w:rsidRDefault="00DF022F" w:rsidP="00562BD9">
      <w:pPr>
        <w:spacing w:line="320" w:lineRule="atLeast"/>
        <w:ind w:firstLine="709"/>
        <w:jc w:val="both"/>
        <w:rPr>
          <w:spacing w:val="-6"/>
          <w:sz w:val="28"/>
          <w:szCs w:val="28"/>
        </w:rPr>
      </w:pPr>
      <w:r w:rsidRPr="00562BD9">
        <w:rPr>
          <w:spacing w:val="-6"/>
          <w:sz w:val="28"/>
          <w:szCs w:val="28"/>
        </w:rPr>
        <w:t>- 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4D8D8583" w14:textId="2CA5EC23" w:rsidR="00BE1C09" w:rsidRDefault="008760BC" w:rsidP="00562BD9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  <w:r w:rsidRPr="008760BC">
        <w:rPr>
          <w:spacing w:val="-6"/>
          <w:sz w:val="28"/>
          <w:szCs w:val="28"/>
        </w:rPr>
        <w:t xml:space="preserve">Предметом регионального государственного контроля (надзора) являются: соблюдение юридическими лицами, индивидуальными предпринимателями и физическими лицами, осуществляющими деятельность по перевозке пассажиров и багажа легковым такси, обязательных требований, установленных Федеральным законом от 29 декабря 2022 года № 580-ФЗ «Об организации перевозок пассажиров </w:t>
      </w:r>
      <w:r w:rsidRPr="008760BC">
        <w:rPr>
          <w:spacing w:val="-6"/>
          <w:sz w:val="28"/>
          <w:szCs w:val="28"/>
        </w:rPr>
        <w:lastRenderedPageBreak/>
        <w:t>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>
        <w:rPr>
          <w:spacing w:val="-6"/>
          <w:sz w:val="28"/>
          <w:szCs w:val="28"/>
        </w:rPr>
        <w:t xml:space="preserve"> (далее – Федеральный закон № 580-ФЗ)</w:t>
      </w:r>
      <w:r w:rsidRPr="008760BC">
        <w:rPr>
          <w:spacing w:val="-6"/>
          <w:sz w:val="28"/>
          <w:szCs w:val="28"/>
        </w:rPr>
        <w:t>, нормативными правовыми актами Новгородской области, принятыми в соответствии с Федеральным законом № 580-ФЗ, а также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услуг; соблюдение службами заказа легкового такси обязательных требований, установленных статьями 14, 19 Федерального закона № 580-ФЗ</w:t>
      </w:r>
    </w:p>
    <w:p w14:paraId="79F66069" w14:textId="77777777" w:rsidR="00496F61" w:rsidRDefault="00BE1C09" w:rsidP="00496F61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 w:rsidRPr="00BE1C09">
        <w:rPr>
          <w:rFonts w:eastAsiaTheme="minorHAnsi"/>
          <w:spacing w:val="-6"/>
          <w:sz w:val="28"/>
          <w:szCs w:val="28"/>
          <w:lang w:eastAsia="en-US"/>
        </w:rPr>
        <w:t xml:space="preserve">Объектами регионального государственного контроля (надзора) (далее объект контроля (надзора)) являются: </w:t>
      </w:r>
    </w:p>
    <w:p w14:paraId="17B7F0E7" w14:textId="26543E5C" w:rsidR="00496F61" w:rsidRDefault="00496F61" w:rsidP="008760BC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>
        <w:rPr>
          <w:rFonts w:eastAsiaTheme="minorHAnsi"/>
          <w:spacing w:val="-6"/>
          <w:sz w:val="28"/>
          <w:szCs w:val="28"/>
          <w:lang w:eastAsia="en-US"/>
        </w:rPr>
        <w:t>в</w:t>
      </w:r>
      <w:r w:rsidR="00BE1C09" w:rsidRPr="00BE1C09">
        <w:rPr>
          <w:rFonts w:eastAsiaTheme="minorHAnsi"/>
          <w:spacing w:val="-6"/>
          <w:sz w:val="28"/>
          <w:szCs w:val="28"/>
          <w:lang w:eastAsia="en-US"/>
        </w:rPr>
        <w:t xml:space="preserve"> рамках пункта 1 части 1 статьи 16 Федерального закона № 248-ФЗ</w:t>
      </w:r>
      <w:r w:rsidR="008760BC" w:rsidRPr="008760BC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="008760BC" w:rsidRPr="008760BC">
        <w:rPr>
          <w:rFonts w:eastAsiaTheme="minorHAnsi"/>
          <w:spacing w:val="-6"/>
          <w:sz w:val="28"/>
          <w:szCs w:val="28"/>
          <w:lang w:eastAsia="en-US"/>
        </w:rPr>
        <w:t>деятельность, действия (бездействие) контролируемых лиц в сфере перевозок пассажиров и багажа легковым такси на территории Новгородской области, в том числе по обеспечению доступности для инвалидов объектов социальной, инженерной и транспортной инфраструктур и предоставляемых услуг на территории Новгородской области, в рамках которых должны соблюдаться обязательные требования</w:t>
      </w:r>
      <w:r w:rsidR="00BE1C09" w:rsidRPr="00BE1C09">
        <w:rPr>
          <w:rFonts w:eastAsiaTheme="minorHAnsi"/>
          <w:spacing w:val="-6"/>
          <w:sz w:val="28"/>
          <w:szCs w:val="28"/>
          <w:lang w:eastAsia="en-US"/>
        </w:rPr>
        <w:t xml:space="preserve">; </w:t>
      </w:r>
    </w:p>
    <w:p w14:paraId="36A67565" w14:textId="18ED2003" w:rsidR="00496F61" w:rsidRDefault="00496F61" w:rsidP="00BE1C09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>
        <w:rPr>
          <w:rFonts w:eastAsiaTheme="minorHAnsi"/>
          <w:spacing w:val="-6"/>
          <w:sz w:val="28"/>
          <w:szCs w:val="28"/>
          <w:lang w:eastAsia="en-US"/>
        </w:rPr>
        <w:t>в</w:t>
      </w:r>
      <w:r w:rsidR="00BE1C09" w:rsidRPr="00BE1C09">
        <w:rPr>
          <w:rFonts w:eastAsiaTheme="minorHAnsi"/>
          <w:spacing w:val="-6"/>
          <w:sz w:val="28"/>
          <w:szCs w:val="28"/>
          <w:lang w:eastAsia="en-US"/>
        </w:rPr>
        <w:t xml:space="preserve"> рамках пункта 2 части 1 статьи 16 Федерального закона № 248-ФЗ:</w:t>
      </w:r>
      <w:r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="00BE1C09" w:rsidRPr="00BE1C09">
        <w:rPr>
          <w:rFonts w:eastAsiaTheme="minorHAnsi"/>
          <w:spacing w:val="-6"/>
          <w:sz w:val="28"/>
          <w:szCs w:val="28"/>
          <w:lang w:eastAsia="en-US"/>
        </w:rPr>
        <w:t xml:space="preserve">услуги по перевозке пассажиров и багажа легковым такси, оказываемые контролируемыми лицами на территории Новгородской области; </w:t>
      </w:r>
    </w:p>
    <w:p w14:paraId="244B2203" w14:textId="1E480E8C" w:rsidR="000B2699" w:rsidRDefault="00496F61" w:rsidP="00BE1C09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6"/>
          <w:sz w:val="28"/>
          <w:szCs w:val="28"/>
          <w:lang w:eastAsia="en-US"/>
        </w:rPr>
      </w:pPr>
      <w:r>
        <w:rPr>
          <w:rFonts w:eastAsiaTheme="minorHAnsi"/>
          <w:spacing w:val="-6"/>
          <w:sz w:val="28"/>
          <w:szCs w:val="28"/>
          <w:lang w:eastAsia="en-US"/>
        </w:rPr>
        <w:t>в</w:t>
      </w:r>
      <w:r w:rsidR="00BE1C09" w:rsidRPr="00BE1C09">
        <w:rPr>
          <w:rFonts w:eastAsiaTheme="minorHAnsi"/>
          <w:spacing w:val="-6"/>
          <w:sz w:val="28"/>
          <w:szCs w:val="28"/>
          <w:lang w:eastAsia="en-US"/>
        </w:rPr>
        <w:t xml:space="preserve"> рамках пункта 3 части 1 статьи 16 Федерального закона № 248-ФЗ: транспортные средства, которыми контролируемые лица владеют и (или) пользуются на законном основании в целях осуществления перевозок пассажиров и багажа легковым такси на территории Новгородской области.</w:t>
      </w:r>
    </w:p>
    <w:p w14:paraId="3B00B331" w14:textId="77777777" w:rsidR="00332B20" w:rsidRDefault="00332B20" w:rsidP="00332B20">
      <w:pPr>
        <w:autoSpaceDE w:val="0"/>
        <w:autoSpaceDN w:val="0"/>
        <w:adjustRightInd w:val="0"/>
        <w:spacing w:line="320" w:lineRule="atLeast"/>
        <w:ind w:firstLine="709"/>
        <w:jc w:val="both"/>
        <w:rPr>
          <w:bCs/>
          <w:sz w:val="28"/>
          <w:szCs w:val="28"/>
        </w:rPr>
      </w:pPr>
      <w:r w:rsidRPr="009A1DA4">
        <w:rPr>
          <w:bCs/>
          <w:sz w:val="28"/>
          <w:szCs w:val="28"/>
        </w:rPr>
        <w:t xml:space="preserve">При осуществлении регионального государственного контроля (надзора) </w:t>
      </w:r>
      <w:r w:rsidRPr="00282D51">
        <w:rPr>
          <w:sz w:val="28"/>
          <w:szCs w:val="28"/>
        </w:rPr>
        <w:t>в сфере перевозок пассажиров и багажа легковым такси на территории Новгородской области</w:t>
      </w:r>
      <w:r>
        <w:rPr>
          <w:sz w:val="28"/>
          <w:szCs w:val="28"/>
        </w:rPr>
        <w:t xml:space="preserve"> </w:t>
      </w:r>
      <w:r w:rsidRPr="009A1DA4">
        <w:rPr>
          <w:bCs/>
          <w:sz w:val="28"/>
          <w:szCs w:val="28"/>
        </w:rPr>
        <w:t>министерством проводятся следующие виды контрольных (надзорных) мероприятий:</w:t>
      </w:r>
    </w:p>
    <w:p w14:paraId="24E7339F" w14:textId="77777777" w:rsidR="00332B20" w:rsidRDefault="00332B20" w:rsidP="00332B20">
      <w:pPr>
        <w:autoSpaceDE w:val="0"/>
        <w:autoSpaceDN w:val="0"/>
        <w:adjustRightInd w:val="0"/>
        <w:spacing w:line="32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9A1DA4">
        <w:rPr>
          <w:bCs/>
          <w:sz w:val="28"/>
          <w:szCs w:val="28"/>
        </w:rPr>
        <w:t xml:space="preserve">нспекционный визит; </w:t>
      </w:r>
    </w:p>
    <w:p w14:paraId="54B425EA" w14:textId="77777777" w:rsidR="00332B20" w:rsidRDefault="00332B20" w:rsidP="00332B20">
      <w:pPr>
        <w:autoSpaceDE w:val="0"/>
        <w:autoSpaceDN w:val="0"/>
        <w:adjustRightInd w:val="0"/>
        <w:spacing w:line="32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9A1DA4">
        <w:rPr>
          <w:bCs/>
          <w:sz w:val="28"/>
          <w:szCs w:val="28"/>
        </w:rPr>
        <w:t xml:space="preserve">окументарная проверка; </w:t>
      </w:r>
    </w:p>
    <w:p w14:paraId="1E1F62F8" w14:textId="77777777" w:rsidR="00332B20" w:rsidRDefault="00332B20" w:rsidP="00332B20">
      <w:pPr>
        <w:autoSpaceDE w:val="0"/>
        <w:autoSpaceDN w:val="0"/>
        <w:adjustRightInd w:val="0"/>
        <w:spacing w:line="32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9A1DA4">
        <w:rPr>
          <w:bCs/>
          <w:sz w:val="28"/>
          <w:szCs w:val="28"/>
        </w:rPr>
        <w:t xml:space="preserve">ыездная проверка; </w:t>
      </w:r>
    </w:p>
    <w:p w14:paraId="35247938" w14:textId="77777777" w:rsidR="00332B20" w:rsidRDefault="00332B20" w:rsidP="00332B20">
      <w:pPr>
        <w:autoSpaceDE w:val="0"/>
        <w:autoSpaceDN w:val="0"/>
        <w:adjustRightInd w:val="0"/>
        <w:spacing w:line="32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9A1DA4">
        <w:rPr>
          <w:bCs/>
          <w:sz w:val="28"/>
          <w:szCs w:val="28"/>
        </w:rPr>
        <w:t xml:space="preserve">ыездное обследование (без взаимодействия с контролируемым лицом); </w:t>
      </w:r>
    </w:p>
    <w:p w14:paraId="534B2ADD" w14:textId="77777777" w:rsidR="00332B20" w:rsidRDefault="00332B20" w:rsidP="00332B20">
      <w:pPr>
        <w:autoSpaceDE w:val="0"/>
        <w:autoSpaceDN w:val="0"/>
        <w:adjustRightInd w:val="0"/>
        <w:spacing w:line="32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9A1DA4">
        <w:rPr>
          <w:bCs/>
          <w:sz w:val="28"/>
          <w:szCs w:val="28"/>
        </w:rPr>
        <w:t>аблюдение за соблюдением обязательных требований (без взаимодействия с контролируемым лицом).</w:t>
      </w:r>
    </w:p>
    <w:p w14:paraId="7114F52C" w14:textId="77777777" w:rsidR="008760BC" w:rsidRDefault="008760BC" w:rsidP="008760BC">
      <w:pPr>
        <w:autoSpaceDE w:val="0"/>
        <w:autoSpaceDN w:val="0"/>
        <w:adjustRightInd w:val="0"/>
        <w:spacing w:line="320" w:lineRule="atLeast"/>
        <w:ind w:firstLine="709"/>
        <w:jc w:val="both"/>
        <w:rPr>
          <w:bCs/>
          <w:sz w:val="28"/>
          <w:szCs w:val="28"/>
        </w:rPr>
      </w:pPr>
      <w:r w:rsidRPr="009A042C">
        <w:rPr>
          <w:bCs/>
          <w:sz w:val="28"/>
          <w:szCs w:val="28"/>
        </w:rPr>
        <w:t xml:space="preserve">В рамках осуществления </w:t>
      </w:r>
      <w:r>
        <w:rPr>
          <w:bCs/>
          <w:sz w:val="28"/>
          <w:szCs w:val="28"/>
        </w:rPr>
        <w:t xml:space="preserve">указанного </w:t>
      </w:r>
      <w:r w:rsidRPr="009A042C">
        <w:rPr>
          <w:bCs/>
          <w:sz w:val="28"/>
          <w:szCs w:val="28"/>
        </w:rPr>
        <w:t xml:space="preserve">регионального государственного контроля (надзора) министерством применяется специальный режим регионального государственного контроля (надзора) – </w:t>
      </w:r>
      <w:proofErr w:type="gramStart"/>
      <w:r w:rsidRPr="009A042C">
        <w:rPr>
          <w:bCs/>
          <w:sz w:val="28"/>
          <w:szCs w:val="28"/>
        </w:rPr>
        <w:t>постоянный рейд</w:t>
      </w:r>
      <w:proofErr w:type="gramEnd"/>
      <w:r>
        <w:rPr>
          <w:bCs/>
          <w:sz w:val="28"/>
          <w:szCs w:val="28"/>
        </w:rPr>
        <w:t xml:space="preserve"> в рамках которого </w:t>
      </w:r>
      <w:r w:rsidRPr="009A042C">
        <w:rPr>
          <w:bCs/>
          <w:sz w:val="28"/>
          <w:szCs w:val="28"/>
        </w:rPr>
        <w:t>могут совершаться следующие контрольные (надзорные) действия:</w:t>
      </w:r>
    </w:p>
    <w:p w14:paraId="4C0E7A51" w14:textId="77777777" w:rsidR="008760BC" w:rsidRDefault="008760BC" w:rsidP="008760BC">
      <w:pPr>
        <w:autoSpaceDE w:val="0"/>
        <w:autoSpaceDN w:val="0"/>
        <w:adjustRightInd w:val="0"/>
        <w:spacing w:line="320" w:lineRule="atLeast"/>
        <w:ind w:firstLine="709"/>
        <w:jc w:val="both"/>
        <w:rPr>
          <w:bCs/>
          <w:sz w:val="28"/>
          <w:szCs w:val="28"/>
        </w:rPr>
      </w:pPr>
      <w:r w:rsidRPr="009A042C">
        <w:rPr>
          <w:bCs/>
          <w:sz w:val="28"/>
          <w:szCs w:val="28"/>
        </w:rPr>
        <w:t xml:space="preserve">осмотр; </w:t>
      </w:r>
    </w:p>
    <w:p w14:paraId="62774D77" w14:textId="77777777" w:rsidR="008760BC" w:rsidRDefault="008760BC" w:rsidP="008760BC">
      <w:pPr>
        <w:autoSpaceDE w:val="0"/>
        <w:autoSpaceDN w:val="0"/>
        <w:adjustRightInd w:val="0"/>
        <w:spacing w:line="320" w:lineRule="atLeast"/>
        <w:ind w:firstLine="709"/>
        <w:jc w:val="both"/>
        <w:rPr>
          <w:bCs/>
          <w:sz w:val="28"/>
          <w:szCs w:val="28"/>
        </w:rPr>
      </w:pPr>
      <w:r w:rsidRPr="009A042C">
        <w:rPr>
          <w:bCs/>
          <w:sz w:val="28"/>
          <w:szCs w:val="28"/>
        </w:rPr>
        <w:t xml:space="preserve">досмотр; </w:t>
      </w:r>
    </w:p>
    <w:p w14:paraId="15E3B87B" w14:textId="77777777" w:rsidR="008760BC" w:rsidRDefault="008760BC" w:rsidP="008760BC">
      <w:pPr>
        <w:autoSpaceDE w:val="0"/>
        <w:autoSpaceDN w:val="0"/>
        <w:adjustRightInd w:val="0"/>
        <w:spacing w:line="320" w:lineRule="atLeast"/>
        <w:ind w:firstLine="709"/>
        <w:jc w:val="both"/>
        <w:rPr>
          <w:bCs/>
          <w:sz w:val="28"/>
          <w:szCs w:val="28"/>
        </w:rPr>
      </w:pPr>
      <w:r w:rsidRPr="009A042C">
        <w:rPr>
          <w:bCs/>
          <w:sz w:val="28"/>
          <w:szCs w:val="28"/>
        </w:rPr>
        <w:t xml:space="preserve">опрос; </w:t>
      </w:r>
    </w:p>
    <w:p w14:paraId="5C290FE3" w14:textId="77777777" w:rsidR="008760BC" w:rsidRDefault="008760BC" w:rsidP="008760BC">
      <w:pPr>
        <w:autoSpaceDE w:val="0"/>
        <w:autoSpaceDN w:val="0"/>
        <w:adjustRightInd w:val="0"/>
        <w:spacing w:line="320" w:lineRule="atLeast"/>
        <w:ind w:firstLine="709"/>
        <w:jc w:val="both"/>
        <w:rPr>
          <w:bCs/>
          <w:sz w:val="28"/>
          <w:szCs w:val="28"/>
        </w:rPr>
      </w:pPr>
      <w:r w:rsidRPr="009A042C">
        <w:rPr>
          <w:bCs/>
          <w:sz w:val="28"/>
          <w:szCs w:val="28"/>
        </w:rPr>
        <w:t>истребование документов, которые в соответствии с обязательными требованиями должны находиться в легковом такси или у контролируемого лица.</w:t>
      </w:r>
    </w:p>
    <w:p w14:paraId="4BE728A4" w14:textId="77777777" w:rsidR="00F31ED4" w:rsidRPr="00562BD9" w:rsidRDefault="00F31ED4" w:rsidP="00562BD9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7E0EEA53" w14:textId="77777777" w:rsidR="00F31ED4" w:rsidRPr="00562BD9" w:rsidRDefault="00F31ED4" w:rsidP="00562BD9">
      <w:pPr>
        <w:spacing w:line="320" w:lineRule="atLeast"/>
        <w:jc w:val="center"/>
        <w:rPr>
          <w:b/>
          <w:spacing w:val="-6"/>
          <w:sz w:val="28"/>
          <w:szCs w:val="28"/>
        </w:rPr>
      </w:pPr>
      <w:r w:rsidRPr="00562BD9">
        <w:rPr>
          <w:b/>
          <w:spacing w:val="-6"/>
          <w:sz w:val="28"/>
          <w:szCs w:val="28"/>
        </w:rPr>
        <w:t xml:space="preserve">Раздел </w:t>
      </w:r>
      <w:r w:rsidRPr="00562BD9">
        <w:rPr>
          <w:b/>
          <w:spacing w:val="-6"/>
          <w:sz w:val="28"/>
          <w:szCs w:val="28"/>
          <w:lang w:val="en-US"/>
        </w:rPr>
        <w:t>II</w:t>
      </w:r>
      <w:r w:rsidRPr="00562BD9">
        <w:rPr>
          <w:b/>
          <w:spacing w:val="-6"/>
          <w:sz w:val="28"/>
          <w:szCs w:val="28"/>
        </w:rPr>
        <w:t>. Статистические данные о проведенных плановых и внеплановых контрольных (надзорных) мероприятий, анализ результатов проведения таких мероприятий</w:t>
      </w:r>
    </w:p>
    <w:p w14:paraId="1D406EB0" w14:textId="77777777" w:rsidR="00F31ED4" w:rsidRPr="00562BD9" w:rsidRDefault="00F31ED4" w:rsidP="00562BD9">
      <w:pPr>
        <w:spacing w:line="320" w:lineRule="atLeast"/>
        <w:ind w:firstLine="709"/>
        <w:jc w:val="both"/>
        <w:rPr>
          <w:spacing w:val="-6"/>
          <w:sz w:val="28"/>
          <w:szCs w:val="28"/>
        </w:rPr>
      </w:pPr>
    </w:p>
    <w:p w14:paraId="4BE30538" w14:textId="77777777" w:rsidR="00F31ED4" w:rsidRPr="00562BD9" w:rsidRDefault="00F31ED4" w:rsidP="00562BD9">
      <w:pPr>
        <w:pStyle w:val="af3"/>
        <w:tabs>
          <w:tab w:val="left" w:pos="1237"/>
        </w:tabs>
        <w:spacing w:line="320" w:lineRule="atLeast"/>
        <w:ind w:firstLine="709"/>
        <w:rPr>
          <w:rFonts w:eastAsiaTheme="minorHAnsi"/>
          <w:bCs/>
          <w:spacing w:val="-6"/>
          <w:szCs w:val="28"/>
        </w:rPr>
      </w:pPr>
      <w:r w:rsidRPr="00562BD9">
        <w:rPr>
          <w:rFonts w:eastAsiaTheme="minorHAnsi"/>
          <w:bCs/>
          <w:spacing w:val="-6"/>
          <w:szCs w:val="28"/>
        </w:rPr>
        <w:t xml:space="preserve">Плановые </w:t>
      </w:r>
      <w:r w:rsidRPr="00562BD9">
        <w:rPr>
          <w:spacing w:val="-6"/>
          <w:szCs w:val="28"/>
        </w:rPr>
        <w:t>контрольные (надзорные)</w:t>
      </w:r>
      <w:r w:rsidRPr="00562BD9">
        <w:rPr>
          <w:rFonts w:eastAsiaTheme="minorHAnsi"/>
          <w:bCs/>
          <w:spacing w:val="-6"/>
          <w:szCs w:val="28"/>
        </w:rPr>
        <w:t xml:space="preserve"> мероприятия осуществляются в соответствии с ежегодными планами проведения плановых контрольных (надзорных) мероприятий.</w:t>
      </w:r>
    </w:p>
    <w:p w14:paraId="5F4C006C" w14:textId="77777777" w:rsidR="00F31ED4" w:rsidRPr="00562BD9" w:rsidRDefault="00F31ED4" w:rsidP="00562BD9">
      <w:pPr>
        <w:spacing w:line="320" w:lineRule="atLeast"/>
        <w:ind w:firstLine="709"/>
        <w:jc w:val="both"/>
        <w:rPr>
          <w:spacing w:val="-6"/>
          <w:sz w:val="28"/>
          <w:szCs w:val="28"/>
        </w:rPr>
      </w:pPr>
      <w:r w:rsidRPr="00562BD9">
        <w:rPr>
          <w:spacing w:val="-6"/>
          <w:sz w:val="28"/>
          <w:szCs w:val="28"/>
        </w:rPr>
        <w:t>При осуществлении регионального государственного контроля (надзора) применяется система оценки и управления рисками причинения вреда (ущерба) охраняемым законом ценностям.</w:t>
      </w:r>
    </w:p>
    <w:p w14:paraId="01B9093A" w14:textId="4DA0A890" w:rsidR="00F31ED4" w:rsidRPr="00562BD9" w:rsidRDefault="00F31ED4" w:rsidP="00562BD9">
      <w:pPr>
        <w:spacing w:line="320" w:lineRule="atLeast"/>
        <w:ind w:firstLine="709"/>
        <w:jc w:val="both"/>
        <w:rPr>
          <w:spacing w:val="-6"/>
          <w:sz w:val="28"/>
          <w:szCs w:val="28"/>
        </w:rPr>
      </w:pPr>
      <w:r w:rsidRPr="00562BD9">
        <w:rPr>
          <w:spacing w:val="-6"/>
          <w:sz w:val="28"/>
          <w:szCs w:val="28"/>
        </w:rPr>
        <w:t xml:space="preserve">В целях управления рисками причинения вреда (ущерба) при осуществлении регионального государственного контроля (надзора) </w:t>
      </w:r>
      <w:r w:rsidR="00077944" w:rsidRPr="00562BD9">
        <w:rPr>
          <w:spacing w:val="-6"/>
          <w:sz w:val="28"/>
          <w:szCs w:val="28"/>
        </w:rPr>
        <w:t>о</w:t>
      </w:r>
      <w:r w:rsidRPr="00562BD9">
        <w:rPr>
          <w:spacing w:val="-6"/>
          <w:sz w:val="28"/>
          <w:szCs w:val="28"/>
        </w:rPr>
        <w:t>бъекты контроля относятся к одной из следующих категорий риска причинения вреда (ущерба):</w:t>
      </w:r>
    </w:p>
    <w:p w14:paraId="32A3AF51" w14:textId="77777777" w:rsidR="00F31ED4" w:rsidRPr="00562BD9" w:rsidRDefault="00F31ED4" w:rsidP="00562BD9">
      <w:pPr>
        <w:spacing w:line="320" w:lineRule="atLeast"/>
        <w:ind w:firstLine="709"/>
        <w:jc w:val="both"/>
        <w:rPr>
          <w:spacing w:val="-6"/>
          <w:sz w:val="28"/>
          <w:szCs w:val="28"/>
        </w:rPr>
      </w:pPr>
      <w:r w:rsidRPr="00562BD9">
        <w:rPr>
          <w:spacing w:val="-6"/>
          <w:sz w:val="28"/>
          <w:szCs w:val="28"/>
        </w:rPr>
        <w:t>высокий риск, средний риск, низкий риск.</w:t>
      </w:r>
    </w:p>
    <w:p w14:paraId="4C898793" w14:textId="1BE8ADD8" w:rsidR="00F31ED4" w:rsidRPr="00562BD9" w:rsidRDefault="00F31ED4" w:rsidP="00562BD9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bCs/>
          <w:spacing w:val="-6"/>
          <w:sz w:val="28"/>
          <w:szCs w:val="28"/>
        </w:rPr>
      </w:pPr>
      <w:r w:rsidRPr="00562BD9">
        <w:rPr>
          <w:rFonts w:eastAsiaTheme="minorHAnsi"/>
          <w:bCs/>
          <w:spacing w:val="-6"/>
          <w:sz w:val="28"/>
          <w:szCs w:val="28"/>
        </w:rPr>
        <w:t xml:space="preserve">В отношении </w:t>
      </w:r>
      <w:r w:rsidR="00077944" w:rsidRPr="00562BD9">
        <w:rPr>
          <w:spacing w:val="-6"/>
          <w:sz w:val="28"/>
          <w:szCs w:val="28"/>
        </w:rPr>
        <w:t>о</w:t>
      </w:r>
      <w:r w:rsidRPr="00562BD9">
        <w:rPr>
          <w:spacing w:val="-6"/>
          <w:sz w:val="28"/>
          <w:szCs w:val="28"/>
        </w:rPr>
        <w:t>бъектов контроля (надзора), отнесенных к категории низкого риска</w:t>
      </w:r>
      <w:r w:rsidRPr="00562BD9">
        <w:rPr>
          <w:rFonts w:eastAsiaTheme="minorHAnsi"/>
          <w:bCs/>
          <w:spacing w:val="-6"/>
          <w:sz w:val="28"/>
          <w:szCs w:val="28"/>
        </w:rPr>
        <w:t>, плановые проверки не проводятся.</w:t>
      </w:r>
    </w:p>
    <w:p w14:paraId="5322F861" w14:textId="36DB514E" w:rsidR="00F31ED4" w:rsidRPr="00562BD9" w:rsidRDefault="00F31ED4" w:rsidP="00562BD9">
      <w:pPr>
        <w:autoSpaceDE w:val="0"/>
        <w:autoSpaceDN w:val="0"/>
        <w:adjustRightInd w:val="0"/>
        <w:spacing w:line="320" w:lineRule="atLeast"/>
        <w:ind w:firstLine="709"/>
        <w:jc w:val="both"/>
        <w:rPr>
          <w:spacing w:val="-6"/>
          <w:sz w:val="28"/>
          <w:szCs w:val="28"/>
        </w:rPr>
      </w:pPr>
      <w:r w:rsidRPr="00562BD9">
        <w:rPr>
          <w:spacing w:val="-6"/>
          <w:sz w:val="28"/>
          <w:szCs w:val="28"/>
        </w:rPr>
        <w:t>В соответствии с Положением о региональном государственном контроле (надзоре</w:t>
      </w:r>
      <w:r w:rsidR="00332B20">
        <w:rPr>
          <w:spacing w:val="-6"/>
          <w:sz w:val="28"/>
          <w:szCs w:val="28"/>
        </w:rPr>
        <w:t xml:space="preserve">) все </w:t>
      </w:r>
      <w:r w:rsidR="00077944" w:rsidRPr="00562BD9">
        <w:rPr>
          <w:spacing w:val="-6"/>
          <w:sz w:val="28"/>
          <w:szCs w:val="28"/>
        </w:rPr>
        <w:t>о</w:t>
      </w:r>
      <w:r w:rsidRPr="00562BD9">
        <w:rPr>
          <w:spacing w:val="-6"/>
          <w:sz w:val="28"/>
          <w:szCs w:val="28"/>
        </w:rPr>
        <w:t xml:space="preserve">бъекты контроля </w:t>
      </w:r>
      <w:r w:rsidR="00646AFF" w:rsidRPr="00562BD9">
        <w:rPr>
          <w:spacing w:val="-6"/>
          <w:sz w:val="28"/>
          <w:szCs w:val="28"/>
        </w:rPr>
        <w:t xml:space="preserve">министерства </w:t>
      </w:r>
      <w:r w:rsidRPr="00562BD9">
        <w:rPr>
          <w:spacing w:val="-6"/>
          <w:sz w:val="28"/>
          <w:szCs w:val="28"/>
        </w:rPr>
        <w:t>отнесены к низкой категории риска, ввиду чего в 202</w:t>
      </w:r>
      <w:r w:rsidR="008760BC">
        <w:rPr>
          <w:spacing w:val="-6"/>
          <w:sz w:val="28"/>
          <w:szCs w:val="28"/>
        </w:rPr>
        <w:t>3</w:t>
      </w:r>
      <w:r w:rsidRPr="00562BD9">
        <w:rPr>
          <w:spacing w:val="-6"/>
          <w:sz w:val="28"/>
          <w:szCs w:val="28"/>
        </w:rPr>
        <w:t xml:space="preserve"> году плановые контрольные (надзорные) мероприятия не </w:t>
      </w:r>
      <w:r w:rsidR="00332B20">
        <w:rPr>
          <w:spacing w:val="-6"/>
          <w:sz w:val="28"/>
          <w:szCs w:val="28"/>
        </w:rPr>
        <w:t>планировались.</w:t>
      </w:r>
    </w:p>
    <w:p w14:paraId="7F9F833E" w14:textId="045980F0" w:rsidR="001837F1" w:rsidRPr="00562BD9" w:rsidRDefault="00CE7D50" w:rsidP="00562BD9">
      <w:pPr>
        <w:autoSpaceDE w:val="0"/>
        <w:autoSpaceDN w:val="0"/>
        <w:adjustRightInd w:val="0"/>
        <w:spacing w:line="320" w:lineRule="atLeast"/>
        <w:ind w:firstLine="709"/>
        <w:jc w:val="both"/>
        <w:rPr>
          <w:spacing w:val="-6"/>
          <w:sz w:val="28"/>
          <w:szCs w:val="28"/>
        </w:rPr>
      </w:pPr>
      <w:r w:rsidRPr="00562BD9">
        <w:rPr>
          <w:spacing w:val="-6"/>
          <w:sz w:val="28"/>
          <w:szCs w:val="28"/>
        </w:rPr>
        <w:t>Также в соответствии с пунктом 1 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плановые контрольные (надзорные) мероприятия при осуществлении государственного контроля (надзора), порядок организации и осуществления которого регулируется Федеральным законом № 248-ФЗ, министерством в 202</w:t>
      </w:r>
      <w:r w:rsidR="008760BC">
        <w:rPr>
          <w:spacing w:val="-6"/>
          <w:sz w:val="28"/>
          <w:szCs w:val="28"/>
        </w:rPr>
        <w:t>3</w:t>
      </w:r>
      <w:r w:rsidRPr="00562BD9">
        <w:rPr>
          <w:spacing w:val="-6"/>
          <w:sz w:val="28"/>
          <w:szCs w:val="28"/>
        </w:rPr>
        <w:t xml:space="preserve"> году не проводились.</w:t>
      </w:r>
    </w:p>
    <w:p w14:paraId="257AD1D8" w14:textId="3096A74C" w:rsidR="001837F1" w:rsidRPr="00562BD9" w:rsidRDefault="00D87639" w:rsidP="00562BD9">
      <w:pPr>
        <w:spacing w:line="320" w:lineRule="atLeast"/>
        <w:ind w:firstLine="709"/>
        <w:jc w:val="both"/>
        <w:rPr>
          <w:spacing w:val="-6"/>
          <w:sz w:val="28"/>
          <w:szCs w:val="28"/>
        </w:rPr>
      </w:pPr>
      <w:r w:rsidRPr="00562BD9">
        <w:rPr>
          <w:spacing w:val="-6"/>
          <w:sz w:val="28"/>
          <w:szCs w:val="28"/>
        </w:rPr>
        <w:t>Внеплановые контрольные (надзорные) мероприятия в 202</w:t>
      </w:r>
      <w:r w:rsidR="008760BC">
        <w:rPr>
          <w:spacing w:val="-6"/>
          <w:sz w:val="28"/>
          <w:szCs w:val="28"/>
        </w:rPr>
        <w:t>3</w:t>
      </w:r>
      <w:r w:rsidRPr="00562BD9">
        <w:rPr>
          <w:spacing w:val="-6"/>
          <w:sz w:val="28"/>
          <w:szCs w:val="28"/>
        </w:rPr>
        <w:t xml:space="preserve"> году</w:t>
      </w:r>
      <w:r w:rsidR="00562BD9">
        <w:rPr>
          <w:spacing w:val="-6"/>
          <w:sz w:val="28"/>
          <w:szCs w:val="28"/>
        </w:rPr>
        <w:t xml:space="preserve"> </w:t>
      </w:r>
      <w:r w:rsidRPr="00562BD9">
        <w:rPr>
          <w:spacing w:val="-6"/>
          <w:sz w:val="28"/>
          <w:szCs w:val="28"/>
        </w:rPr>
        <w:t>не проводились, заявления о согласовании проведения внеплановых контрольных, надзорных мероприятий в орган прокуратуры не направлялись.</w:t>
      </w:r>
    </w:p>
    <w:p w14:paraId="73D109BB" w14:textId="77777777" w:rsidR="00514C5D" w:rsidRPr="00562BD9" w:rsidRDefault="00514C5D" w:rsidP="00562BD9">
      <w:pPr>
        <w:spacing w:line="320" w:lineRule="atLeast"/>
        <w:ind w:firstLine="709"/>
        <w:jc w:val="both"/>
        <w:rPr>
          <w:bCs/>
          <w:spacing w:val="-6"/>
          <w:sz w:val="28"/>
          <w:szCs w:val="28"/>
        </w:rPr>
      </w:pPr>
    </w:p>
    <w:p w14:paraId="356F48F7" w14:textId="77777777" w:rsidR="00514C5D" w:rsidRPr="00562BD9" w:rsidRDefault="00514C5D" w:rsidP="00562BD9">
      <w:pPr>
        <w:spacing w:line="320" w:lineRule="atLeast"/>
        <w:ind w:firstLine="709"/>
        <w:jc w:val="center"/>
        <w:rPr>
          <w:b/>
          <w:spacing w:val="-6"/>
          <w:sz w:val="28"/>
          <w:szCs w:val="28"/>
        </w:rPr>
      </w:pPr>
      <w:r w:rsidRPr="00562BD9">
        <w:rPr>
          <w:b/>
          <w:spacing w:val="-6"/>
          <w:sz w:val="28"/>
          <w:szCs w:val="28"/>
        </w:rPr>
        <w:t xml:space="preserve">Раздел </w:t>
      </w:r>
      <w:r w:rsidRPr="00562BD9">
        <w:rPr>
          <w:b/>
          <w:spacing w:val="-6"/>
          <w:sz w:val="28"/>
          <w:szCs w:val="28"/>
          <w:lang w:val="en-US"/>
        </w:rPr>
        <w:t>III</w:t>
      </w:r>
      <w:r w:rsidRPr="00562BD9">
        <w:rPr>
          <w:b/>
          <w:spacing w:val="-6"/>
          <w:sz w:val="28"/>
          <w:szCs w:val="28"/>
        </w:rPr>
        <w:t xml:space="preserve">. </w:t>
      </w:r>
      <w:proofErr w:type="gramStart"/>
      <w:r w:rsidRPr="00562BD9">
        <w:rPr>
          <w:b/>
          <w:spacing w:val="-6"/>
          <w:sz w:val="28"/>
          <w:szCs w:val="28"/>
        </w:rPr>
        <w:t>Статист</w:t>
      </w:r>
      <w:r w:rsidR="00EC0F16" w:rsidRPr="00562BD9">
        <w:rPr>
          <w:b/>
          <w:spacing w:val="-6"/>
          <w:sz w:val="28"/>
          <w:szCs w:val="28"/>
        </w:rPr>
        <w:t>и</w:t>
      </w:r>
      <w:r w:rsidRPr="00562BD9">
        <w:rPr>
          <w:b/>
          <w:spacing w:val="-6"/>
          <w:sz w:val="28"/>
          <w:szCs w:val="28"/>
        </w:rPr>
        <w:t>ка и анализ</w:t>
      </w:r>
      <w:proofErr w:type="gramEnd"/>
      <w:r w:rsidRPr="00562BD9">
        <w:rPr>
          <w:b/>
          <w:spacing w:val="-6"/>
          <w:sz w:val="28"/>
          <w:szCs w:val="28"/>
        </w:rPr>
        <w:t xml:space="preserve"> причиненного в результате нарушения обязательных требований ущерба охраняемым законом ценностям</w:t>
      </w:r>
    </w:p>
    <w:p w14:paraId="094EF34A" w14:textId="77777777" w:rsidR="00514C5D" w:rsidRPr="00562BD9" w:rsidRDefault="00514C5D" w:rsidP="00562BD9">
      <w:pPr>
        <w:spacing w:line="320" w:lineRule="atLeast"/>
        <w:ind w:firstLine="709"/>
        <w:jc w:val="both"/>
        <w:rPr>
          <w:spacing w:val="-6"/>
          <w:sz w:val="28"/>
          <w:szCs w:val="28"/>
        </w:rPr>
      </w:pPr>
    </w:p>
    <w:p w14:paraId="34D82344" w14:textId="018BF81D" w:rsidR="00514C5D" w:rsidRDefault="00514C5D" w:rsidP="00562BD9">
      <w:pPr>
        <w:spacing w:line="320" w:lineRule="atLeast"/>
        <w:ind w:firstLine="709"/>
        <w:jc w:val="both"/>
        <w:rPr>
          <w:bCs/>
          <w:spacing w:val="-6"/>
          <w:sz w:val="28"/>
          <w:szCs w:val="28"/>
        </w:rPr>
      </w:pPr>
      <w:r w:rsidRPr="00562BD9">
        <w:rPr>
          <w:bCs/>
          <w:spacing w:val="-6"/>
          <w:sz w:val="28"/>
          <w:szCs w:val="28"/>
        </w:rPr>
        <w:t>В 202</w:t>
      </w:r>
      <w:r w:rsidR="008760BC">
        <w:rPr>
          <w:bCs/>
          <w:spacing w:val="-6"/>
          <w:sz w:val="28"/>
          <w:szCs w:val="28"/>
        </w:rPr>
        <w:t>3</w:t>
      </w:r>
      <w:r w:rsidRPr="00562BD9">
        <w:rPr>
          <w:bCs/>
          <w:spacing w:val="-6"/>
          <w:sz w:val="28"/>
          <w:szCs w:val="28"/>
        </w:rPr>
        <w:t xml:space="preserve"> году в адрес министерства официальная информация о случаях, повлекших причинение контролируемыми лицами вреда жизни и здоровью граждан или об угрозе причинения вреда жизни 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14:paraId="0FC610EC" w14:textId="77777777" w:rsidR="00562BD9" w:rsidRPr="00562BD9" w:rsidRDefault="00562BD9" w:rsidP="00562BD9">
      <w:pPr>
        <w:spacing w:line="320" w:lineRule="atLeast"/>
        <w:ind w:firstLine="709"/>
        <w:jc w:val="both"/>
        <w:rPr>
          <w:bCs/>
          <w:spacing w:val="-6"/>
          <w:sz w:val="28"/>
          <w:szCs w:val="28"/>
        </w:rPr>
      </w:pPr>
    </w:p>
    <w:p w14:paraId="0BABF5FB" w14:textId="69090746" w:rsidR="004A6BC1" w:rsidRPr="00562BD9" w:rsidRDefault="004A6BC1" w:rsidP="00562BD9">
      <w:pPr>
        <w:spacing w:line="320" w:lineRule="atLeast"/>
        <w:ind w:firstLine="709"/>
        <w:jc w:val="center"/>
        <w:rPr>
          <w:b/>
          <w:bCs/>
          <w:spacing w:val="-6"/>
          <w:sz w:val="28"/>
          <w:szCs w:val="28"/>
        </w:rPr>
      </w:pPr>
      <w:r w:rsidRPr="00562BD9">
        <w:rPr>
          <w:b/>
          <w:bCs/>
          <w:spacing w:val="-6"/>
          <w:sz w:val="28"/>
          <w:szCs w:val="28"/>
        </w:rPr>
        <w:t xml:space="preserve">Раздел </w:t>
      </w:r>
      <w:r w:rsidRPr="00562BD9">
        <w:rPr>
          <w:b/>
          <w:bCs/>
          <w:spacing w:val="-6"/>
          <w:sz w:val="28"/>
          <w:szCs w:val="28"/>
          <w:lang w:val="en-US"/>
        </w:rPr>
        <w:t>IV</w:t>
      </w:r>
      <w:r w:rsidRPr="00562BD9">
        <w:rPr>
          <w:b/>
          <w:bCs/>
          <w:spacing w:val="-6"/>
          <w:sz w:val="28"/>
          <w:szCs w:val="28"/>
        </w:rPr>
        <w:t>. Анализ практики составления протоколов об административных правонарушениях, практики рассмотрения дел об административных правонарушениях</w:t>
      </w:r>
    </w:p>
    <w:p w14:paraId="5F0852DB" w14:textId="77777777" w:rsidR="004A6BC1" w:rsidRPr="00562BD9" w:rsidRDefault="004A6BC1" w:rsidP="00562BD9">
      <w:pPr>
        <w:spacing w:line="320" w:lineRule="atLeast"/>
        <w:ind w:firstLine="709"/>
        <w:jc w:val="both"/>
        <w:rPr>
          <w:bCs/>
          <w:spacing w:val="-6"/>
          <w:sz w:val="28"/>
          <w:szCs w:val="28"/>
        </w:rPr>
      </w:pPr>
    </w:p>
    <w:p w14:paraId="3E5A5238" w14:textId="0BBCA782" w:rsidR="00077944" w:rsidRPr="00562BD9" w:rsidRDefault="004A6BC1" w:rsidP="00562BD9">
      <w:pPr>
        <w:spacing w:line="320" w:lineRule="atLeast"/>
        <w:ind w:firstLine="709"/>
        <w:jc w:val="both"/>
        <w:rPr>
          <w:bCs/>
          <w:spacing w:val="-6"/>
          <w:sz w:val="28"/>
          <w:szCs w:val="28"/>
        </w:rPr>
      </w:pPr>
      <w:r w:rsidRPr="00562BD9">
        <w:rPr>
          <w:bCs/>
          <w:spacing w:val="-6"/>
          <w:sz w:val="28"/>
          <w:szCs w:val="28"/>
        </w:rPr>
        <w:t>В 202</w:t>
      </w:r>
      <w:r w:rsidR="008760BC">
        <w:rPr>
          <w:bCs/>
          <w:spacing w:val="-6"/>
          <w:sz w:val="28"/>
          <w:szCs w:val="28"/>
        </w:rPr>
        <w:t>3</w:t>
      </w:r>
      <w:r w:rsidRPr="00562BD9">
        <w:rPr>
          <w:bCs/>
          <w:spacing w:val="-6"/>
          <w:sz w:val="28"/>
          <w:szCs w:val="28"/>
        </w:rPr>
        <w:t xml:space="preserve"> году должностными лицами министерства протоколы об административных правонарушениях в связи с нарушениями обязательных </w:t>
      </w:r>
      <w:r w:rsidRPr="00562BD9">
        <w:rPr>
          <w:bCs/>
          <w:spacing w:val="-6"/>
          <w:sz w:val="28"/>
          <w:szCs w:val="28"/>
        </w:rPr>
        <w:lastRenderedPageBreak/>
        <w:t>требований контролируемыми лицами</w:t>
      </w:r>
      <w:r w:rsidR="00DE07AB" w:rsidRPr="00562BD9">
        <w:rPr>
          <w:bCs/>
          <w:spacing w:val="-6"/>
          <w:sz w:val="28"/>
          <w:szCs w:val="28"/>
        </w:rPr>
        <w:t xml:space="preserve"> в рамках осуществления регионального государственного контроля (надзора)</w:t>
      </w:r>
      <w:r w:rsidRPr="00562BD9">
        <w:rPr>
          <w:bCs/>
          <w:spacing w:val="-6"/>
          <w:sz w:val="28"/>
          <w:szCs w:val="28"/>
        </w:rPr>
        <w:t xml:space="preserve"> не составлялись. </w:t>
      </w:r>
    </w:p>
    <w:p w14:paraId="36240DD1" w14:textId="77777777" w:rsidR="004A6BC1" w:rsidRPr="00562BD9" w:rsidRDefault="004A6BC1" w:rsidP="00562BD9">
      <w:pPr>
        <w:spacing w:line="320" w:lineRule="atLeast"/>
        <w:ind w:firstLine="709"/>
        <w:jc w:val="both"/>
        <w:rPr>
          <w:bCs/>
          <w:spacing w:val="-6"/>
          <w:sz w:val="28"/>
          <w:szCs w:val="28"/>
        </w:rPr>
      </w:pPr>
    </w:p>
    <w:p w14:paraId="2032DF26" w14:textId="1A6909D5" w:rsidR="004A6BC1" w:rsidRPr="00562BD9" w:rsidRDefault="004A6BC1" w:rsidP="00562BD9">
      <w:pPr>
        <w:spacing w:line="320" w:lineRule="atLeast"/>
        <w:ind w:firstLine="709"/>
        <w:jc w:val="center"/>
        <w:rPr>
          <w:b/>
          <w:bCs/>
          <w:spacing w:val="-6"/>
          <w:sz w:val="28"/>
          <w:szCs w:val="28"/>
        </w:rPr>
      </w:pPr>
      <w:r w:rsidRPr="00562BD9">
        <w:rPr>
          <w:b/>
          <w:bCs/>
          <w:spacing w:val="-6"/>
          <w:sz w:val="28"/>
          <w:szCs w:val="28"/>
        </w:rPr>
        <w:t xml:space="preserve">Раздел </w:t>
      </w:r>
      <w:r w:rsidRPr="00562BD9">
        <w:rPr>
          <w:b/>
          <w:bCs/>
          <w:spacing w:val="-6"/>
          <w:sz w:val="28"/>
          <w:szCs w:val="28"/>
          <w:lang w:val="en-US"/>
        </w:rPr>
        <w:t>V</w:t>
      </w:r>
      <w:r w:rsidRPr="00562BD9">
        <w:rPr>
          <w:b/>
          <w:bCs/>
          <w:spacing w:val="-6"/>
          <w:sz w:val="28"/>
          <w:szCs w:val="28"/>
        </w:rPr>
        <w:t>.</w:t>
      </w:r>
      <w:r w:rsidR="00DE07AB" w:rsidRPr="00562BD9">
        <w:rPr>
          <w:b/>
          <w:bCs/>
          <w:spacing w:val="-6"/>
          <w:sz w:val="28"/>
          <w:szCs w:val="28"/>
        </w:rPr>
        <w:t xml:space="preserve"> </w:t>
      </w:r>
      <w:r w:rsidR="007E1700" w:rsidRPr="00562BD9">
        <w:rPr>
          <w:b/>
          <w:bCs/>
          <w:spacing w:val="-6"/>
          <w:sz w:val="28"/>
          <w:szCs w:val="28"/>
        </w:rPr>
        <w:t>Анализ практики обжалования решений, действий (бездействия) контрольно-надзорного органа и (или) его должностных лиц в досудебном (внесудебном) и судебном порядке</w:t>
      </w:r>
    </w:p>
    <w:p w14:paraId="5AA76E93" w14:textId="77777777" w:rsidR="007E1700" w:rsidRPr="00562BD9" w:rsidRDefault="007E1700" w:rsidP="00562BD9">
      <w:pPr>
        <w:spacing w:line="320" w:lineRule="atLeast"/>
        <w:ind w:firstLine="709"/>
        <w:jc w:val="both"/>
        <w:rPr>
          <w:bCs/>
          <w:spacing w:val="-6"/>
          <w:sz w:val="28"/>
          <w:szCs w:val="28"/>
        </w:rPr>
      </w:pPr>
    </w:p>
    <w:p w14:paraId="6449D8F6" w14:textId="77777777" w:rsidR="007E1700" w:rsidRPr="00562BD9" w:rsidRDefault="007E1700" w:rsidP="00562BD9">
      <w:pPr>
        <w:spacing w:line="320" w:lineRule="atLeast"/>
        <w:ind w:firstLine="709"/>
        <w:jc w:val="both"/>
        <w:rPr>
          <w:bCs/>
          <w:spacing w:val="-6"/>
          <w:sz w:val="28"/>
          <w:szCs w:val="28"/>
        </w:rPr>
      </w:pPr>
      <w:r w:rsidRPr="00562BD9">
        <w:rPr>
          <w:bCs/>
          <w:spacing w:val="-6"/>
          <w:sz w:val="28"/>
          <w:szCs w:val="28"/>
        </w:rPr>
        <w:t xml:space="preserve">Решения, действия (бездействие) должностных лиц министерства при осуществлении государственного контроля (надзора) в досудебном и судебном порядке не обжаловались. </w:t>
      </w:r>
    </w:p>
    <w:p w14:paraId="0015543A" w14:textId="77777777" w:rsidR="007E1700" w:rsidRPr="00562BD9" w:rsidRDefault="007E1700" w:rsidP="00562BD9">
      <w:pPr>
        <w:spacing w:line="320" w:lineRule="atLeast"/>
        <w:ind w:firstLine="709"/>
        <w:jc w:val="both"/>
        <w:rPr>
          <w:bCs/>
          <w:spacing w:val="-6"/>
          <w:sz w:val="28"/>
          <w:szCs w:val="28"/>
        </w:rPr>
      </w:pPr>
      <w:r w:rsidRPr="00562BD9">
        <w:rPr>
          <w:bCs/>
          <w:spacing w:val="-6"/>
          <w:sz w:val="28"/>
          <w:szCs w:val="28"/>
        </w:rPr>
        <w:t>Меры прокурорского реагирования при осуществлении государственного контроля (надзора) не применялись.</w:t>
      </w:r>
    </w:p>
    <w:p w14:paraId="4D4CD60A" w14:textId="3EBF5642" w:rsidR="007E1700" w:rsidRPr="00562BD9" w:rsidRDefault="007E1700" w:rsidP="00562BD9">
      <w:pPr>
        <w:spacing w:line="320" w:lineRule="atLeast"/>
        <w:ind w:firstLine="709"/>
        <w:jc w:val="both"/>
        <w:rPr>
          <w:bCs/>
          <w:spacing w:val="-6"/>
          <w:sz w:val="28"/>
          <w:szCs w:val="28"/>
        </w:rPr>
      </w:pPr>
      <w:r w:rsidRPr="00562BD9">
        <w:rPr>
          <w:bCs/>
          <w:spacing w:val="-6"/>
          <w:sz w:val="28"/>
          <w:szCs w:val="28"/>
        </w:rPr>
        <w:t xml:space="preserve">Министерством </w:t>
      </w:r>
      <w:r w:rsidR="00DE07AB" w:rsidRPr="00562BD9">
        <w:rPr>
          <w:bCs/>
          <w:spacing w:val="-6"/>
          <w:sz w:val="28"/>
          <w:szCs w:val="28"/>
        </w:rPr>
        <w:t xml:space="preserve">разъяснения по вопросам, связанным с осуществлением контрольной (надзорной) деятельности у органов прокуратуры, иных государственных органов </w:t>
      </w:r>
      <w:r w:rsidRPr="00562BD9">
        <w:rPr>
          <w:bCs/>
          <w:spacing w:val="-6"/>
          <w:sz w:val="28"/>
          <w:szCs w:val="28"/>
        </w:rPr>
        <w:t>не запрашивались</w:t>
      </w:r>
      <w:r w:rsidR="00DE07AB" w:rsidRPr="00562BD9">
        <w:rPr>
          <w:bCs/>
          <w:spacing w:val="-6"/>
          <w:sz w:val="28"/>
          <w:szCs w:val="28"/>
        </w:rPr>
        <w:t>.</w:t>
      </w:r>
      <w:r w:rsidRPr="00562BD9">
        <w:rPr>
          <w:bCs/>
          <w:spacing w:val="-6"/>
          <w:sz w:val="28"/>
          <w:szCs w:val="28"/>
        </w:rPr>
        <w:t xml:space="preserve"> </w:t>
      </w:r>
    </w:p>
    <w:p w14:paraId="17BC147B" w14:textId="77777777" w:rsidR="00255AB7" w:rsidRPr="00562BD9" w:rsidRDefault="00255AB7" w:rsidP="00562BD9">
      <w:pPr>
        <w:spacing w:line="320" w:lineRule="atLeast"/>
        <w:ind w:firstLine="709"/>
        <w:jc w:val="both"/>
        <w:rPr>
          <w:bCs/>
          <w:spacing w:val="-6"/>
          <w:sz w:val="28"/>
          <w:szCs w:val="28"/>
        </w:rPr>
      </w:pPr>
    </w:p>
    <w:p w14:paraId="256A6171" w14:textId="57FC6F36" w:rsidR="00255AB7" w:rsidRPr="00562BD9" w:rsidRDefault="00255AB7" w:rsidP="00562BD9">
      <w:pPr>
        <w:spacing w:line="320" w:lineRule="atLeast"/>
        <w:ind w:right="245"/>
        <w:jc w:val="center"/>
        <w:rPr>
          <w:b/>
          <w:spacing w:val="-6"/>
          <w:sz w:val="28"/>
          <w:szCs w:val="28"/>
        </w:rPr>
      </w:pPr>
      <w:r w:rsidRPr="00562BD9">
        <w:rPr>
          <w:b/>
          <w:spacing w:val="-6"/>
          <w:sz w:val="28"/>
          <w:szCs w:val="28"/>
        </w:rPr>
        <w:t>Раздел VI. 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14:paraId="7D28ECB6" w14:textId="77777777" w:rsidR="00EC0F16" w:rsidRPr="00562BD9" w:rsidRDefault="00EC0F16" w:rsidP="00562BD9">
      <w:pPr>
        <w:spacing w:line="320" w:lineRule="atLeast"/>
        <w:ind w:right="245"/>
        <w:jc w:val="center"/>
        <w:rPr>
          <w:b/>
          <w:spacing w:val="-6"/>
          <w:sz w:val="28"/>
          <w:szCs w:val="28"/>
        </w:rPr>
      </w:pPr>
    </w:p>
    <w:p w14:paraId="260DF8F5" w14:textId="572A3CA0" w:rsidR="00255AB7" w:rsidRPr="00562BD9" w:rsidRDefault="00255AB7" w:rsidP="00562BD9">
      <w:pPr>
        <w:spacing w:line="320" w:lineRule="atLeast"/>
        <w:ind w:right="4" w:firstLine="709"/>
        <w:jc w:val="both"/>
        <w:rPr>
          <w:spacing w:val="-6"/>
          <w:sz w:val="28"/>
          <w:szCs w:val="28"/>
        </w:rPr>
      </w:pPr>
      <w:r w:rsidRPr="00562BD9">
        <w:rPr>
          <w:spacing w:val="-6"/>
          <w:sz w:val="28"/>
          <w:szCs w:val="28"/>
        </w:rPr>
        <w:t>В 202</w:t>
      </w:r>
      <w:r w:rsidR="008760BC">
        <w:rPr>
          <w:spacing w:val="-6"/>
          <w:sz w:val="28"/>
          <w:szCs w:val="28"/>
        </w:rPr>
        <w:t>3</w:t>
      </w:r>
      <w:r w:rsidRPr="00562BD9">
        <w:rPr>
          <w:spacing w:val="-6"/>
          <w:sz w:val="28"/>
          <w:szCs w:val="28"/>
        </w:rPr>
        <w:t xml:space="preserve"> году в рамках осуществления государственного контроля (надзора) предписания об устранении выявленных нарушений контролируемым лицам министерством не выдавались </w:t>
      </w:r>
      <w:r w:rsidR="00DE07AB" w:rsidRPr="00562BD9">
        <w:rPr>
          <w:spacing w:val="-6"/>
          <w:sz w:val="28"/>
          <w:szCs w:val="28"/>
        </w:rPr>
        <w:t xml:space="preserve">в связи с </w:t>
      </w:r>
      <w:r w:rsidRPr="00562BD9">
        <w:rPr>
          <w:spacing w:val="-6"/>
          <w:sz w:val="28"/>
          <w:szCs w:val="28"/>
        </w:rPr>
        <w:t>отсутстви</w:t>
      </w:r>
      <w:r w:rsidR="00DE07AB" w:rsidRPr="00562BD9">
        <w:rPr>
          <w:spacing w:val="-6"/>
          <w:sz w:val="28"/>
          <w:szCs w:val="28"/>
        </w:rPr>
        <w:t>ем</w:t>
      </w:r>
      <w:r w:rsidRPr="00562BD9">
        <w:rPr>
          <w:spacing w:val="-6"/>
          <w:sz w:val="28"/>
          <w:szCs w:val="28"/>
        </w:rPr>
        <w:t xml:space="preserve"> оснований для их выдачи.</w:t>
      </w:r>
    </w:p>
    <w:p w14:paraId="011485C8" w14:textId="77777777" w:rsidR="00255AB7" w:rsidRPr="00562BD9" w:rsidRDefault="00255AB7" w:rsidP="00562BD9">
      <w:pPr>
        <w:spacing w:line="320" w:lineRule="atLeast"/>
        <w:ind w:right="4" w:firstLine="709"/>
        <w:jc w:val="both"/>
        <w:rPr>
          <w:spacing w:val="-6"/>
          <w:sz w:val="28"/>
          <w:szCs w:val="28"/>
        </w:rPr>
      </w:pPr>
    </w:p>
    <w:p w14:paraId="0B5CF4AB" w14:textId="77777777" w:rsidR="00255AB7" w:rsidRPr="00562BD9" w:rsidRDefault="00255AB7" w:rsidP="00562BD9">
      <w:pPr>
        <w:spacing w:line="320" w:lineRule="atLeast"/>
        <w:ind w:hanging="10"/>
        <w:jc w:val="center"/>
        <w:rPr>
          <w:b/>
          <w:spacing w:val="-6"/>
          <w:sz w:val="28"/>
          <w:szCs w:val="28"/>
        </w:rPr>
      </w:pPr>
      <w:r w:rsidRPr="00562BD9">
        <w:rPr>
          <w:b/>
          <w:spacing w:val="-6"/>
          <w:sz w:val="28"/>
          <w:szCs w:val="28"/>
        </w:rPr>
        <w:t>Раздел VII. Статистика и анализ случаев объявления и исполнимости предостережений о недопустимости нарушения обязательных требований</w:t>
      </w:r>
    </w:p>
    <w:p w14:paraId="082301A4" w14:textId="77777777" w:rsidR="00EC0F16" w:rsidRPr="00562BD9" w:rsidRDefault="00EC0F16" w:rsidP="00562BD9">
      <w:pPr>
        <w:spacing w:line="320" w:lineRule="atLeast"/>
        <w:ind w:hanging="10"/>
        <w:jc w:val="center"/>
        <w:rPr>
          <w:b/>
          <w:spacing w:val="-6"/>
          <w:sz w:val="28"/>
          <w:szCs w:val="28"/>
        </w:rPr>
      </w:pPr>
    </w:p>
    <w:p w14:paraId="4202B46D" w14:textId="5489F3AC" w:rsidR="00255AB7" w:rsidRPr="00562BD9" w:rsidRDefault="00255AB7" w:rsidP="00562BD9">
      <w:pPr>
        <w:spacing w:line="320" w:lineRule="atLeast"/>
        <w:ind w:firstLine="709"/>
        <w:jc w:val="both"/>
        <w:rPr>
          <w:bCs/>
          <w:spacing w:val="-6"/>
          <w:sz w:val="28"/>
          <w:szCs w:val="28"/>
        </w:rPr>
      </w:pPr>
      <w:r w:rsidRPr="00562BD9">
        <w:rPr>
          <w:spacing w:val="-6"/>
          <w:sz w:val="28"/>
          <w:szCs w:val="28"/>
        </w:rPr>
        <w:t>В 202</w:t>
      </w:r>
      <w:r w:rsidR="008760BC">
        <w:rPr>
          <w:spacing w:val="-6"/>
          <w:sz w:val="28"/>
          <w:szCs w:val="28"/>
        </w:rPr>
        <w:t>3</w:t>
      </w:r>
      <w:r w:rsidRPr="00562BD9">
        <w:rPr>
          <w:spacing w:val="-6"/>
          <w:sz w:val="28"/>
          <w:szCs w:val="28"/>
        </w:rPr>
        <w:t xml:space="preserve"> году предостережения </w:t>
      </w:r>
      <w:r w:rsidRPr="00562BD9">
        <w:rPr>
          <w:bCs/>
          <w:spacing w:val="-6"/>
          <w:sz w:val="28"/>
          <w:szCs w:val="28"/>
        </w:rPr>
        <w:t xml:space="preserve">о недопустимости нарушения обязательных требований </w:t>
      </w:r>
      <w:r w:rsidR="002B721F">
        <w:rPr>
          <w:bCs/>
          <w:spacing w:val="-6"/>
          <w:sz w:val="28"/>
          <w:szCs w:val="28"/>
        </w:rPr>
        <w:t>в рамках осуществления регионального государственного контроля (надзора) не объявлялись</w:t>
      </w:r>
      <w:r w:rsidRPr="00562BD9">
        <w:rPr>
          <w:bCs/>
          <w:spacing w:val="-6"/>
          <w:sz w:val="28"/>
          <w:szCs w:val="28"/>
        </w:rPr>
        <w:t>.</w:t>
      </w:r>
    </w:p>
    <w:p w14:paraId="7CD0927F" w14:textId="77777777" w:rsidR="00255AB7" w:rsidRPr="00562BD9" w:rsidRDefault="00255AB7" w:rsidP="00562BD9">
      <w:pPr>
        <w:spacing w:line="320" w:lineRule="atLeast"/>
        <w:ind w:hanging="10"/>
        <w:jc w:val="center"/>
        <w:rPr>
          <w:b/>
          <w:spacing w:val="-6"/>
          <w:sz w:val="28"/>
          <w:szCs w:val="28"/>
        </w:rPr>
      </w:pPr>
    </w:p>
    <w:p w14:paraId="68911303" w14:textId="77777777" w:rsidR="00255AB7" w:rsidRPr="00562BD9" w:rsidRDefault="00255AB7" w:rsidP="00562BD9">
      <w:pPr>
        <w:spacing w:line="320" w:lineRule="atLeast"/>
        <w:ind w:right="4"/>
        <w:jc w:val="center"/>
        <w:rPr>
          <w:b/>
          <w:spacing w:val="-6"/>
          <w:sz w:val="28"/>
          <w:szCs w:val="28"/>
        </w:rPr>
      </w:pPr>
      <w:r w:rsidRPr="00562BD9">
        <w:rPr>
          <w:b/>
          <w:spacing w:val="-6"/>
          <w:sz w:val="28"/>
          <w:szCs w:val="28"/>
        </w:rPr>
        <w:t>Раздел VIII. Информация о проведенных профилактических мероприятиях и результатах их проведения</w:t>
      </w:r>
    </w:p>
    <w:p w14:paraId="2093441E" w14:textId="77777777" w:rsidR="00EC0F16" w:rsidRPr="00562BD9" w:rsidRDefault="00EC0F16" w:rsidP="00562BD9">
      <w:pPr>
        <w:spacing w:line="320" w:lineRule="atLeast"/>
        <w:ind w:right="4"/>
        <w:jc w:val="center"/>
        <w:rPr>
          <w:b/>
          <w:spacing w:val="-6"/>
          <w:sz w:val="28"/>
          <w:szCs w:val="28"/>
        </w:rPr>
      </w:pPr>
    </w:p>
    <w:p w14:paraId="4CA8E733" w14:textId="3C5B4D03" w:rsidR="00255AB7" w:rsidRPr="00562BD9" w:rsidRDefault="00255AB7" w:rsidP="00562BD9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62BD9">
        <w:rPr>
          <w:rFonts w:ascii="Times New Roman" w:hAnsi="Times New Roman" w:cs="Times New Roman"/>
          <w:spacing w:val="-6"/>
          <w:sz w:val="28"/>
          <w:szCs w:val="28"/>
        </w:rPr>
        <w:t>Основной ориентир при осуществлении министерством регионального государственного контроля</w:t>
      </w:r>
      <w:r w:rsidR="00DE07AB" w:rsidRPr="00562BD9">
        <w:rPr>
          <w:rFonts w:ascii="Times New Roman" w:hAnsi="Times New Roman" w:cs="Times New Roman"/>
          <w:spacing w:val="-6"/>
          <w:sz w:val="28"/>
          <w:szCs w:val="28"/>
        </w:rPr>
        <w:t xml:space="preserve"> (надзора)</w:t>
      </w:r>
      <w:r w:rsidRPr="00562BD9">
        <w:rPr>
          <w:rFonts w:ascii="Times New Roman" w:hAnsi="Times New Roman" w:cs="Times New Roman"/>
          <w:spacing w:val="-6"/>
          <w:sz w:val="28"/>
          <w:szCs w:val="28"/>
        </w:rPr>
        <w:t xml:space="preserve"> в 202</w:t>
      </w:r>
      <w:r w:rsidR="008760BC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562BD9">
        <w:rPr>
          <w:rFonts w:ascii="Times New Roman" w:hAnsi="Times New Roman" w:cs="Times New Roman"/>
          <w:spacing w:val="-6"/>
          <w:sz w:val="28"/>
          <w:szCs w:val="28"/>
        </w:rPr>
        <w:t xml:space="preserve"> году был направлен на профилактику нарушений обязательных требований. </w:t>
      </w:r>
    </w:p>
    <w:p w14:paraId="06BA6121" w14:textId="3FDCD7DA" w:rsidR="00255AB7" w:rsidRPr="00562BD9" w:rsidRDefault="00255AB7" w:rsidP="00562BD9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62BD9">
        <w:rPr>
          <w:rFonts w:ascii="Times New Roman" w:hAnsi="Times New Roman" w:cs="Times New Roman"/>
          <w:spacing w:val="-6"/>
          <w:sz w:val="28"/>
          <w:szCs w:val="28"/>
        </w:rPr>
        <w:t>В соотв</w:t>
      </w:r>
      <w:r w:rsidR="00EC0F16" w:rsidRPr="00562BD9">
        <w:rPr>
          <w:rFonts w:ascii="Times New Roman" w:hAnsi="Times New Roman" w:cs="Times New Roman"/>
          <w:spacing w:val="-6"/>
          <w:sz w:val="28"/>
          <w:szCs w:val="28"/>
        </w:rPr>
        <w:t xml:space="preserve">етствии с положением </w:t>
      </w:r>
      <w:r w:rsidR="00DE07AB" w:rsidRPr="00562BD9">
        <w:rPr>
          <w:rFonts w:ascii="Times New Roman" w:hAnsi="Times New Roman" w:cs="Times New Roman"/>
          <w:spacing w:val="-6"/>
          <w:sz w:val="28"/>
          <w:szCs w:val="28"/>
        </w:rPr>
        <w:t xml:space="preserve">об осуществлении регионального государственного контроля (надзора) </w:t>
      </w:r>
      <w:r w:rsidR="00EC0F16" w:rsidRPr="00562BD9">
        <w:rPr>
          <w:rFonts w:ascii="Times New Roman" w:hAnsi="Times New Roman" w:cs="Times New Roman"/>
          <w:spacing w:val="-6"/>
          <w:sz w:val="28"/>
          <w:szCs w:val="28"/>
        </w:rPr>
        <w:t>министерство</w:t>
      </w:r>
      <w:r w:rsidRPr="00562BD9">
        <w:rPr>
          <w:rFonts w:ascii="Times New Roman" w:hAnsi="Times New Roman" w:cs="Times New Roman"/>
          <w:spacing w:val="-6"/>
          <w:sz w:val="28"/>
          <w:szCs w:val="28"/>
        </w:rPr>
        <w:t xml:space="preserve"> уполномочен</w:t>
      </w:r>
      <w:r w:rsidR="00EC0F16" w:rsidRPr="00562BD9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562BD9">
        <w:rPr>
          <w:rFonts w:ascii="Times New Roman" w:hAnsi="Times New Roman" w:cs="Times New Roman"/>
          <w:spacing w:val="-6"/>
          <w:sz w:val="28"/>
          <w:szCs w:val="28"/>
        </w:rPr>
        <w:t xml:space="preserve"> проводить следующие профилактические мероприятия:</w:t>
      </w:r>
    </w:p>
    <w:p w14:paraId="372CDB0C" w14:textId="77777777" w:rsidR="00255AB7" w:rsidRPr="00562BD9" w:rsidRDefault="00255AB7" w:rsidP="00562BD9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62BD9">
        <w:rPr>
          <w:rFonts w:ascii="Times New Roman" w:hAnsi="Times New Roman" w:cs="Times New Roman"/>
          <w:spacing w:val="-6"/>
          <w:sz w:val="28"/>
          <w:szCs w:val="28"/>
        </w:rPr>
        <w:t>- информирование;</w:t>
      </w:r>
    </w:p>
    <w:p w14:paraId="4EDC2DB4" w14:textId="77777777" w:rsidR="00255AB7" w:rsidRPr="00562BD9" w:rsidRDefault="00255AB7" w:rsidP="00562BD9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62BD9">
        <w:rPr>
          <w:rFonts w:ascii="Times New Roman" w:hAnsi="Times New Roman" w:cs="Times New Roman"/>
          <w:spacing w:val="-6"/>
          <w:sz w:val="28"/>
          <w:szCs w:val="28"/>
        </w:rPr>
        <w:t>- обобщение правоприменительной практики;</w:t>
      </w:r>
    </w:p>
    <w:p w14:paraId="6FD24421" w14:textId="07C9C5C9" w:rsidR="00255AB7" w:rsidRPr="00562BD9" w:rsidRDefault="00255AB7" w:rsidP="00562BD9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62BD9">
        <w:rPr>
          <w:rFonts w:ascii="Times New Roman" w:hAnsi="Times New Roman" w:cs="Times New Roman"/>
          <w:spacing w:val="-6"/>
          <w:sz w:val="28"/>
          <w:szCs w:val="28"/>
        </w:rPr>
        <w:t>- объявление предостережения</w:t>
      </w:r>
      <w:r w:rsidR="002B721F" w:rsidRPr="002B721F">
        <w:t xml:space="preserve"> </w:t>
      </w:r>
      <w:r w:rsidR="002B721F" w:rsidRPr="002B721F">
        <w:rPr>
          <w:rFonts w:ascii="Times New Roman" w:hAnsi="Times New Roman" w:cs="Times New Roman"/>
          <w:spacing w:val="-6"/>
          <w:sz w:val="28"/>
          <w:szCs w:val="28"/>
        </w:rPr>
        <w:t>о недопустимости нарушения обязательных требований</w:t>
      </w:r>
      <w:r w:rsidRPr="00562BD9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708C9BD9" w14:textId="77777777" w:rsidR="00255AB7" w:rsidRPr="00562BD9" w:rsidRDefault="00255AB7" w:rsidP="00562BD9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62BD9">
        <w:rPr>
          <w:rFonts w:ascii="Times New Roman" w:hAnsi="Times New Roman" w:cs="Times New Roman"/>
          <w:spacing w:val="-6"/>
          <w:sz w:val="28"/>
          <w:szCs w:val="28"/>
        </w:rPr>
        <w:t>- консультирование;</w:t>
      </w:r>
    </w:p>
    <w:p w14:paraId="5D43C965" w14:textId="77777777" w:rsidR="00255AB7" w:rsidRPr="00562BD9" w:rsidRDefault="00255AB7" w:rsidP="00562BD9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62BD9">
        <w:rPr>
          <w:rFonts w:ascii="Times New Roman" w:hAnsi="Times New Roman" w:cs="Times New Roman"/>
          <w:spacing w:val="-6"/>
          <w:sz w:val="28"/>
          <w:szCs w:val="28"/>
        </w:rPr>
        <w:t>- профилактический визит.</w:t>
      </w:r>
    </w:p>
    <w:p w14:paraId="0C920162" w14:textId="26B7F44B" w:rsidR="00255AB7" w:rsidRPr="00562BD9" w:rsidRDefault="00255AB7" w:rsidP="00562BD9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62BD9">
        <w:rPr>
          <w:rFonts w:ascii="Times New Roman" w:hAnsi="Times New Roman" w:cs="Times New Roman"/>
          <w:spacing w:val="-6"/>
          <w:sz w:val="28"/>
          <w:szCs w:val="28"/>
        </w:rPr>
        <w:t xml:space="preserve">В целях стимулирования добросовестного соблюдения обязательных </w:t>
      </w:r>
      <w:r w:rsidRPr="00562BD9">
        <w:rPr>
          <w:rFonts w:ascii="Times New Roman" w:hAnsi="Times New Roman" w:cs="Times New Roman"/>
          <w:spacing w:val="-6"/>
          <w:sz w:val="28"/>
          <w:szCs w:val="28"/>
        </w:rPr>
        <w:lastRenderedPageBreak/>
        <w:t>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министерством в 202</w:t>
      </w:r>
      <w:r w:rsidR="008760BC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562BD9">
        <w:rPr>
          <w:rFonts w:ascii="Times New Roman" w:hAnsi="Times New Roman" w:cs="Times New Roman"/>
          <w:spacing w:val="-6"/>
          <w:sz w:val="28"/>
          <w:szCs w:val="28"/>
        </w:rPr>
        <w:t xml:space="preserve"> году проводились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регионального государственного контроля (надзора) на 202</w:t>
      </w:r>
      <w:r w:rsidR="008760BC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562BD9">
        <w:rPr>
          <w:rFonts w:ascii="Times New Roman" w:hAnsi="Times New Roman" w:cs="Times New Roman"/>
          <w:spacing w:val="-6"/>
          <w:sz w:val="28"/>
          <w:szCs w:val="28"/>
        </w:rPr>
        <w:t xml:space="preserve"> год, утвержденной приказом министерства от 30.11.202</w:t>
      </w:r>
      <w:r w:rsidR="002D43F5">
        <w:rPr>
          <w:rFonts w:ascii="Times New Roman" w:hAnsi="Times New Roman" w:cs="Times New Roman"/>
          <w:spacing w:val="-6"/>
          <w:sz w:val="28"/>
          <w:szCs w:val="28"/>
        </w:rPr>
        <w:t>2</w:t>
      </w:r>
      <w:r w:rsidRPr="00562BD9">
        <w:rPr>
          <w:rFonts w:ascii="Times New Roman" w:hAnsi="Times New Roman" w:cs="Times New Roman"/>
          <w:spacing w:val="-6"/>
          <w:sz w:val="28"/>
          <w:szCs w:val="28"/>
        </w:rPr>
        <w:t xml:space="preserve"> № 1</w:t>
      </w:r>
      <w:r w:rsidR="002D43F5">
        <w:rPr>
          <w:rFonts w:ascii="Times New Roman" w:hAnsi="Times New Roman" w:cs="Times New Roman"/>
          <w:spacing w:val="-6"/>
          <w:sz w:val="28"/>
          <w:szCs w:val="28"/>
        </w:rPr>
        <w:t>39</w:t>
      </w:r>
      <w:r w:rsidRPr="00562BD9">
        <w:rPr>
          <w:rFonts w:ascii="Times New Roman" w:hAnsi="Times New Roman" w:cs="Times New Roman"/>
          <w:spacing w:val="-6"/>
          <w:sz w:val="28"/>
          <w:szCs w:val="28"/>
        </w:rPr>
        <w:t>ТК.</w:t>
      </w:r>
    </w:p>
    <w:p w14:paraId="584BD056" w14:textId="388C17FA" w:rsidR="00255AB7" w:rsidRPr="00562BD9" w:rsidRDefault="00255AB7" w:rsidP="00562BD9">
      <w:pPr>
        <w:autoSpaceDE w:val="0"/>
        <w:autoSpaceDN w:val="0"/>
        <w:adjustRightInd w:val="0"/>
        <w:spacing w:line="320" w:lineRule="atLeast"/>
        <w:ind w:firstLine="708"/>
        <w:jc w:val="both"/>
        <w:rPr>
          <w:b/>
          <w:spacing w:val="-6"/>
          <w:sz w:val="28"/>
          <w:szCs w:val="28"/>
        </w:rPr>
      </w:pPr>
      <w:r w:rsidRPr="00562BD9">
        <w:rPr>
          <w:spacing w:val="-6"/>
          <w:sz w:val="28"/>
          <w:szCs w:val="28"/>
        </w:rPr>
        <w:t>В целях реализации такого профилактического мероприятия, как информирование на официальном сайте министерства в информационно-телекоммуникационной сети «Интернет» в разделе «контрольно-надзорная деятельность» размещена актуальная информации по вопросам осуществления государственного регионального контроля (надзора).</w:t>
      </w:r>
    </w:p>
    <w:p w14:paraId="6F8454DF" w14:textId="77777777" w:rsidR="00255AB7" w:rsidRPr="00562BD9" w:rsidRDefault="00255AB7" w:rsidP="00562BD9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62BD9">
        <w:rPr>
          <w:rFonts w:ascii="Times New Roman" w:hAnsi="Times New Roman" w:cs="Times New Roman"/>
          <w:spacing w:val="-6"/>
          <w:sz w:val="28"/>
          <w:szCs w:val="28"/>
        </w:rPr>
        <w:t>По итогам обобщения правоприменительной практики министерством ежегодно в установленные сроки готовится доклад, содержащий результаты обобщения правоприменительной практики министерства.</w:t>
      </w:r>
    </w:p>
    <w:p w14:paraId="42B8E2DA" w14:textId="5127256A" w:rsidR="00255AB7" w:rsidRPr="00562BD9" w:rsidRDefault="00255AB7" w:rsidP="00562BD9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62BD9">
        <w:rPr>
          <w:rFonts w:ascii="Times New Roman" w:hAnsi="Times New Roman" w:cs="Times New Roman"/>
          <w:spacing w:val="-6"/>
          <w:sz w:val="28"/>
          <w:szCs w:val="28"/>
        </w:rPr>
        <w:t>Консультирование контролируемых лиц в 202</w:t>
      </w:r>
      <w:r w:rsidR="002D43F5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562BD9">
        <w:rPr>
          <w:rFonts w:ascii="Times New Roman" w:hAnsi="Times New Roman" w:cs="Times New Roman"/>
          <w:spacing w:val="-6"/>
          <w:sz w:val="28"/>
          <w:szCs w:val="28"/>
        </w:rPr>
        <w:t xml:space="preserve"> году осуществлялось должностными лицами министерства </w:t>
      </w:r>
      <w:r w:rsidR="002B721F">
        <w:rPr>
          <w:rFonts w:ascii="Times New Roman" w:hAnsi="Times New Roman" w:cs="Times New Roman"/>
          <w:spacing w:val="-6"/>
          <w:sz w:val="28"/>
          <w:szCs w:val="28"/>
        </w:rPr>
        <w:t>при личном приеме</w:t>
      </w:r>
      <w:r w:rsidR="002D43F5">
        <w:rPr>
          <w:rFonts w:ascii="Times New Roman" w:hAnsi="Times New Roman" w:cs="Times New Roman"/>
          <w:spacing w:val="-6"/>
          <w:sz w:val="28"/>
          <w:szCs w:val="28"/>
        </w:rPr>
        <w:t>, по электронной почте,</w:t>
      </w:r>
      <w:r w:rsidR="002B721F">
        <w:rPr>
          <w:rFonts w:ascii="Times New Roman" w:hAnsi="Times New Roman" w:cs="Times New Roman"/>
          <w:spacing w:val="-6"/>
          <w:sz w:val="28"/>
          <w:szCs w:val="28"/>
        </w:rPr>
        <w:t xml:space="preserve"> по телефону </w:t>
      </w:r>
      <w:r w:rsidRPr="00562BD9">
        <w:rPr>
          <w:rFonts w:ascii="Times New Roman" w:hAnsi="Times New Roman" w:cs="Times New Roman"/>
          <w:spacing w:val="-6"/>
          <w:sz w:val="28"/>
          <w:szCs w:val="28"/>
        </w:rPr>
        <w:t>в устной форме п</w:t>
      </w:r>
      <w:r w:rsidR="002B721F">
        <w:rPr>
          <w:rFonts w:ascii="Times New Roman" w:hAnsi="Times New Roman" w:cs="Times New Roman"/>
          <w:spacing w:val="-6"/>
          <w:sz w:val="28"/>
          <w:szCs w:val="28"/>
        </w:rPr>
        <w:t xml:space="preserve">о </w:t>
      </w:r>
      <w:r w:rsidRPr="00562BD9">
        <w:rPr>
          <w:rFonts w:ascii="Times New Roman" w:hAnsi="Times New Roman" w:cs="Times New Roman"/>
          <w:spacing w:val="-6"/>
          <w:sz w:val="28"/>
          <w:szCs w:val="28"/>
        </w:rPr>
        <w:t>следующим вопросам:</w:t>
      </w:r>
    </w:p>
    <w:p w14:paraId="49E39824" w14:textId="2E95634D" w:rsidR="00255AB7" w:rsidRPr="00562BD9" w:rsidRDefault="00255AB7" w:rsidP="00562BD9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62BD9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AD2B85">
        <w:rPr>
          <w:rFonts w:ascii="Times New Roman" w:hAnsi="Times New Roman" w:cs="Times New Roman"/>
          <w:spacing w:val="-6"/>
          <w:sz w:val="28"/>
          <w:szCs w:val="28"/>
        </w:rPr>
        <w:t> </w:t>
      </w:r>
      <w:r w:rsidR="00DE07AB" w:rsidRPr="00562BD9">
        <w:rPr>
          <w:rFonts w:ascii="Times New Roman" w:hAnsi="Times New Roman" w:cs="Times New Roman"/>
          <w:spacing w:val="-6"/>
          <w:sz w:val="28"/>
          <w:szCs w:val="28"/>
        </w:rPr>
        <w:t>порядок осуществления регионального государственного контроля (надзора)</w:t>
      </w:r>
      <w:r w:rsidRPr="00562BD9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61587A27" w14:textId="2D1D5126" w:rsidR="00DE07AB" w:rsidRPr="00562BD9" w:rsidRDefault="00DE07AB" w:rsidP="00562BD9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62BD9">
        <w:rPr>
          <w:rFonts w:ascii="Times New Roman" w:hAnsi="Times New Roman" w:cs="Times New Roman"/>
          <w:spacing w:val="-6"/>
          <w:sz w:val="28"/>
          <w:szCs w:val="28"/>
        </w:rPr>
        <w:t>-</w:t>
      </w:r>
      <w:r w:rsidR="00AD2B85">
        <w:rPr>
          <w:rFonts w:ascii="Times New Roman" w:hAnsi="Times New Roman" w:cs="Times New Roman"/>
          <w:spacing w:val="-6"/>
          <w:sz w:val="28"/>
          <w:szCs w:val="28"/>
        </w:rPr>
        <w:t> </w:t>
      </w:r>
      <w:r w:rsidRPr="00562BD9">
        <w:rPr>
          <w:rFonts w:ascii="Times New Roman" w:hAnsi="Times New Roman" w:cs="Times New Roman"/>
          <w:spacing w:val="-6"/>
          <w:sz w:val="28"/>
          <w:szCs w:val="28"/>
        </w:rPr>
        <w:t>ответственность за нарушение обязательных требований при осуществлении регионального государственного контроля (надзора);</w:t>
      </w:r>
    </w:p>
    <w:p w14:paraId="3B5079D7" w14:textId="68D7E492" w:rsidR="00255AB7" w:rsidRPr="00562BD9" w:rsidRDefault="00255AB7" w:rsidP="00562BD9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62BD9">
        <w:rPr>
          <w:rFonts w:ascii="Times New Roman" w:hAnsi="Times New Roman" w:cs="Times New Roman"/>
          <w:spacing w:val="-6"/>
          <w:sz w:val="28"/>
          <w:szCs w:val="28"/>
        </w:rPr>
        <w:t>- необходимые организационные и (или) технические мероприятия, которые должны реализовать контролируемые лица для соблюдения обязательных требований</w:t>
      </w:r>
      <w:r w:rsidR="002B721F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6CDC8C1E" w14:textId="7248B7F3" w:rsidR="00255AB7" w:rsidRPr="00562BD9" w:rsidRDefault="00255AB7" w:rsidP="00562BD9">
      <w:pPr>
        <w:spacing w:line="320" w:lineRule="atLeast"/>
        <w:ind w:firstLine="709"/>
        <w:jc w:val="both"/>
        <w:rPr>
          <w:bCs/>
          <w:spacing w:val="-6"/>
          <w:sz w:val="28"/>
          <w:szCs w:val="28"/>
        </w:rPr>
      </w:pPr>
      <w:r w:rsidRPr="00562BD9">
        <w:rPr>
          <w:spacing w:val="-6"/>
          <w:sz w:val="28"/>
          <w:szCs w:val="28"/>
        </w:rPr>
        <w:t>В 202</w:t>
      </w:r>
      <w:r w:rsidR="002D43F5">
        <w:rPr>
          <w:spacing w:val="-6"/>
          <w:sz w:val="28"/>
          <w:szCs w:val="28"/>
        </w:rPr>
        <w:t>3</w:t>
      </w:r>
      <w:r w:rsidRPr="00562BD9">
        <w:rPr>
          <w:spacing w:val="-6"/>
          <w:sz w:val="28"/>
          <w:szCs w:val="28"/>
        </w:rPr>
        <w:t xml:space="preserve"> году предостережения </w:t>
      </w:r>
      <w:r w:rsidRPr="00562BD9">
        <w:rPr>
          <w:bCs/>
          <w:spacing w:val="-6"/>
          <w:sz w:val="28"/>
          <w:szCs w:val="28"/>
        </w:rPr>
        <w:t>о недопустимости нарушения обязательных требований</w:t>
      </w:r>
      <w:r w:rsidR="002B721F">
        <w:rPr>
          <w:bCs/>
          <w:spacing w:val="-6"/>
          <w:sz w:val="28"/>
          <w:szCs w:val="28"/>
        </w:rPr>
        <w:t xml:space="preserve"> министерством</w:t>
      </w:r>
      <w:r w:rsidRPr="00562BD9">
        <w:rPr>
          <w:bCs/>
          <w:spacing w:val="-6"/>
          <w:sz w:val="28"/>
          <w:szCs w:val="28"/>
        </w:rPr>
        <w:t xml:space="preserve"> </w:t>
      </w:r>
      <w:r w:rsidR="002B721F">
        <w:rPr>
          <w:bCs/>
          <w:spacing w:val="-6"/>
          <w:sz w:val="28"/>
          <w:szCs w:val="28"/>
        </w:rPr>
        <w:t>не объявлялись</w:t>
      </w:r>
      <w:r w:rsidRPr="00562BD9">
        <w:rPr>
          <w:bCs/>
          <w:spacing w:val="-6"/>
          <w:sz w:val="28"/>
          <w:szCs w:val="28"/>
        </w:rPr>
        <w:t>.</w:t>
      </w:r>
    </w:p>
    <w:p w14:paraId="63F85E19" w14:textId="7536A1C1" w:rsidR="008A6799" w:rsidRPr="00562BD9" w:rsidRDefault="00F270E7" w:rsidP="00562BD9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62BD9">
        <w:rPr>
          <w:rFonts w:ascii="Times New Roman" w:hAnsi="Times New Roman" w:cs="Times New Roman"/>
          <w:spacing w:val="-6"/>
          <w:sz w:val="28"/>
          <w:szCs w:val="28"/>
        </w:rPr>
        <w:t xml:space="preserve">Обязательные профилактические визиты </w:t>
      </w:r>
      <w:r w:rsidR="00AD2B85">
        <w:rPr>
          <w:rFonts w:ascii="Times New Roman" w:hAnsi="Times New Roman" w:cs="Times New Roman"/>
          <w:spacing w:val="-6"/>
          <w:sz w:val="28"/>
          <w:szCs w:val="28"/>
        </w:rPr>
        <w:t>в отчетном периоде в отношении контролируемых лиц не проводились.</w:t>
      </w:r>
    </w:p>
    <w:p w14:paraId="11D4451D" w14:textId="2C3B1115" w:rsidR="00F22B6D" w:rsidRPr="00562BD9" w:rsidRDefault="00F270E7" w:rsidP="00562BD9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62BD9">
        <w:rPr>
          <w:rFonts w:ascii="Times New Roman" w:hAnsi="Times New Roman" w:cs="Times New Roman"/>
          <w:spacing w:val="-6"/>
          <w:sz w:val="28"/>
          <w:szCs w:val="28"/>
        </w:rPr>
        <w:t xml:space="preserve">Проведение профилактических мероприятий, направленных на соблюдение контролируемыми лицами обязательных требований, на побуждение контролируемых лиц к добросовестности и повышению правовой культуры, способствует повышению уровня ответственности контролируемых лиц, снижению количества совершаемых нарушений обязательных требований, осуществлению деятельности контролируемых </w:t>
      </w:r>
      <w:r w:rsidR="00797167" w:rsidRPr="00562BD9">
        <w:rPr>
          <w:rFonts w:ascii="Times New Roman" w:hAnsi="Times New Roman" w:cs="Times New Roman"/>
          <w:spacing w:val="-6"/>
          <w:sz w:val="28"/>
          <w:szCs w:val="28"/>
        </w:rPr>
        <w:t xml:space="preserve">лиц </w:t>
      </w:r>
      <w:r w:rsidRPr="00562BD9">
        <w:rPr>
          <w:rFonts w:ascii="Times New Roman" w:hAnsi="Times New Roman" w:cs="Times New Roman"/>
          <w:spacing w:val="-6"/>
          <w:sz w:val="28"/>
          <w:szCs w:val="28"/>
        </w:rPr>
        <w:t xml:space="preserve">исключительно в пределах правового поля. </w:t>
      </w:r>
    </w:p>
    <w:sectPr w:rsidR="00F22B6D" w:rsidRPr="00562BD9" w:rsidSect="00EA0DC3">
      <w:headerReference w:type="first" r:id="rId8"/>
      <w:pgSz w:w="11906" w:h="16838"/>
      <w:pgMar w:top="709" w:right="567" w:bottom="851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1437" w14:textId="77777777" w:rsidR="00EA0DC3" w:rsidRDefault="00EA0DC3">
      <w:r>
        <w:separator/>
      </w:r>
    </w:p>
  </w:endnote>
  <w:endnote w:type="continuationSeparator" w:id="0">
    <w:p w14:paraId="7F8D19AD" w14:textId="77777777" w:rsidR="00EA0DC3" w:rsidRDefault="00EA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217C" w14:textId="77777777" w:rsidR="00EA0DC3" w:rsidRDefault="00EA0DC3">
      <w:r>
        <w:separator/>
      </w:r>
    </w:p>
  </w:footnote>
  <w:footnote w:type="continuationSeparator" w:id="0">
    <w:p w14:paraId="7D9204DB" w14:textId="77777777" w:rsidR="00EA0DC3" w:rsidRDefault="00EA0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D1457" w14:textId="77777777" w:rsidR="00F22B6D" w:rsidRDefault="00F22B6D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2899"/>
    <w:multiLevelType w:val="hybridMultilevel"/>
    <w:tmpl w:val="61C09086"/>
    <w:lvl w:ilvl="0" w:tplc="F3048A46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34EEFFF8">
      <w:start w:val="1"/>
      <w:numFmt w:val="lowerLetter"/>
      <w:lvlText w:val="%2."/>
      <w:lvlJc w:val="left"/>
      <w:pPr>
        <w:ind w:left="1830" w:hanging="360"/>
      </w:pPr>
    </w:lvl>
    <w:lvl w:ilvl="2" w:tplc="6E6A3D36">
      <w:start w:val="1"/>
      <w:numFmt w:val="lowerRoman"/>
      <w:lvlText w:val="%3."/>
      <w:lvlJc w:val="right"/>
      <w:pPr>
        <w:ind w:left="2550" w:hanging="180"/>
      </w:pPr>
    </w:lvl>
    <w:lvl w:ilvl="3" w:tplc="C3D2C402">
      <w:start w:val="1"/>
      <w:numFmt w:val="decimal"/>
      <w:lvlText w:val="%4."/>
      <w:lvlJc w:val="left"/>
      <w:pPr>
        <w:ind w:left="3270" w:hanging="360"/>
      </w:pPr>
    </w:lvl>
    <w:lvl w:ilvl="4" w:tplc="287A293C">
      <w:start w:val="1"/>
      <w:numFmt w:val="lowerLetter"/>
      <w:lvlText w:val="%5."/>
      <w:lvlJc w:val="left"/>
      <w:pPr>
        <w:ind w:left="3990" w:hanging="360"/>
      </w:pPr>
    </w:lvl>
    <w:lvl w:ilvl="5" w:tplc="4AD4FFFA">
      <w:start w:val="1"/>
      <w:numFmt w:val="lowerRoman"/>
      <w:lvlText w:val="%6."/>
      <w:lvlJc w:val="right"/>
      <w:pPr>
        <w:ind w:left="4710" w:hanging="180"/>
      </w:pPr>
    </w:lvl>
    <w:lvl w:ilvl="6" w:tplc="CC02F95E">
      <w:start w:val="1"/>
      <w:numFmt w:val="decimal"/>
      <w:lvlText w:val="%7."/>
      <w:lvlJc w:val="left"/>
      <w:pPr>
        <w:ind w:left="5430" w:hanging="360"/>
      </w:pPr>
    </w:lvl>
    <w:lvl w:ilvl="7" w:tplc="582E6BA2">
      <w:start w:val="1"/>
      <w:numFmt w:val="lowerLetter"/>
      <w:lvlText w:val="%8."/>
      <w:lvlJc w:val="left"/>
      <w:pPr>
        <w:ind w:left="6150" w:hanging="360"/>
      </w:pPr>
    </w:lvl>
    <w:lvl w:ilvl="8" w:tplc="BAD40AC2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5D84D45"/>
    <w:multiLevelType w:val="hybridMultilevel"/>
    <w:tmpl w:val="49860314"/>
    <w:lvl w:ilvl="0" w:tplc="64FECE0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37729624">
      <w:start w:val="1"/>
      <w:numFmt w:val="decimal"/>
      <w:lvlText w:val=""/>
      <w:lvlJc w:val="left"/>
      <w:rPr>
        <w:rFonts w:cs="Times New Roman"/>
      </w:rPr>
    </w:lvl>
    <w:lvl w:ilvl="2" w:tplc="815ABA00">
      <w:start w:val="1"/>
      <w:numFmt w:val="decimal"/>
      <w:lvlText w:val=""/>
      <w:lvlJc w:val="left"/>
      <w:rPr>
        <w:rFonts w:cs="Times New Roman"/>
      </w:rPr>
    </w:lvl>
    <w:lvl w:ilvl="3" w:tplc="14321ABE">
      <w:start w:val="1"/>
      <w:numFmt w:val="decimal"/>
      <w:lvlText w:val=""/>
      <w:lvlJc w:val="left"/>
      <w:rPr>
        <w:rFonts w:cs="Times New Roman"/>
      </w:rPr>
    </w:lvl>
    <w:lvl w:ilvl="4" w:tplc="2C16B1CA">
      <w:start w:val="1"/>
      <w:numFmt w:val="decimal"/>
      <w:lvlText w:val=""/>
      <w:lvlJc w:val="left"/>
      <w:rPr>
        <w:rFonts w:cs="Times New Roman"/>
      </w:rPr>
    </w:lvl>
    <w:lvl w:ilvl="5" w:tplc="1F0EC278">
      <w:start w:val="1"/>
      <w:numFmt w:val="decimal"/>
      <w:lvlText w:val=""/>
      <w:lvlJc w:val="left"/>
      <w:rPr>
        <w:rFonts w:cs="Times New Roman"/>
      </w:rPr>
    </w:lvl>
    <w:lvl w:ilvl="6" w:tplc="E6F601A2">
      <w:start w:val="1"/>
      <w:numFmt w:val="decimal"/>
      <w:lvlText w:val=""/>
      <w:lvlJc w:val="left"/>
      <w:rPr>
        <w:rFonts w:cs="Times New Roman"/>
      </w:rPr>
    </w:lvl>
    <w:lvl w:ilvl="7" w:tplc="17428E94">
      <w:start w:val="1"/>
      <w:numFmt w:val="decimal"/>
      <w:lvlText w:val=""/>
      <w:lvlJc w:val="left"/>
      <w:rPr>
        <w:rFonts w:cs="Times New Roman"/>
      </w:rPr>
    </w:lvl>
    <w:lvl w:ilvl="8" w:tplc="2C08B226">
      <w:start w:val="1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74F2109"/>
    <w:multiLevelType w:val="multilevel"/>
    <w:tmpl w:val="E8047B3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0AA512A6"/>
    <w:multiLevelType w:val="hybridMultilevel"/>
    <w:tmpl w:val="36E2E7B0"/>
    <w:lvl w:ilvl="0" w:tplc="116EE4D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C56785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65823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2C8F6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3462CB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EBACF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9EE83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D9A14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2AEC7A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BF7E5C"/>
    <w:multiLevelType w:val="hybridMultilevel"/>
    <w:tmpl w:val="CF104BCE"/>
    <w:lvl w:ilvl="0" w:tplc="98AEE5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C594727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DE0994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2AED5B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418431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69E4EC4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D62AD90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BD0170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0722FE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FA219C1"/>
    <w:multiLevelType w:val="hybridMultilevel"/>
    <w:tmpl w:val="75E09078"/>
    <w:lvl w:ilvl="0" w:tplc="CCA8E8F8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160C1A0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6B4422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38E3C6E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A650D32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9DE62A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19CFC1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8281FA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D3A4B88C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2720EC8"/>
    <w:multiLevelType w:val="hybridMultilevel"/>
    <w:tmpl w:val="6E0C32A4"/>
    <w:lvl w:ilvl="0" w:tplc="413C27A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 w:tplc="2DC06F40">
      <w:start w:val="1"/>
      <w:numFmt w:val="decimal"/>
      <w:lvlText w:val=""/>
      <w:lvlJc w:val="left"/>
      <w:rPr>
        <w:rFonts w:cs="Times New Roman"/>
      </w:rPr>
    </w:lvl>
    <w:lvl w:ilvl="2" w:tplc="86A87E50">
      <w:start w:val="1"/>
      <w:numFmt w:val="decimal"/>
      <w:lvlText w:val=""/>
      <w:lvlJc w:val="left"/>
      <w:rPr>
        <w:rFonts w:cs="Times New Roman"/>
      </w:rPr>
    </w:lvl>
    <w:lvl w:ilvl="3" w:tplc="4F52772C">
      <w:start w:val="1"/>
      <w:numFmt w:val="decimal"/>
      <w:lvlText w:val=""/>
      <w:lvlJc w:val="left"/>
      <w:rPr>
        <w:rFonts w:cs="Times New Roman"/>
      </w:rPr>
    </w:lvl>
    <w:lvl w:ilvl="4" w:tplc="767012C8">
      <w:start w:val="1"/>
      <w:numFmt w:val="decimal"/>
      <w:lvlText w:val=""/>
      <w:lvlJc w:val="left"/>
      <w:rPr>
        <w:rFonts w:cs="Times New Roman"/>
      </w:rPr>
    </w:lvl>
    <w:lvl w:ilvl="5" w:tplc="06C2C3A2">
      <w:start w:val="1"/>
      <w:numFmt w:val="decimal"/>
      <w:lvlText w:val=""/>
      <w:lvlJc w:val="left"/>
      <w:rPr>
        <w:rFonts w:cs="Times New Roman"/>
      </w:rPr>
    </w:lvl>
    <w:lvl w:ilvl="6" w:tplc="D3D8AE2E">
      <w:start w:val="1"/>
      <w:numFmt w:val="decimal"/>
      <w:lvlText w:val=""/>
      <w:lvlJc w:val="left"/>
      <w:rPr>
        <w:rFonts w:cs="Times New Roman"/>
      </w:rPr>
    </w:lvl>
    <w:lvl w:ilvl="7" w:tplc="B9A0AA8E">
      <w:start w:val="1"/>
      <w:numFmt w:val="decimal"/>
      <w:lvlText w:val=""/>
      <w:lvlJc w:val="left"/>
      <w:rPr>
        <w:rFonts w:cs="Times New Roman"/>
      </w:rPr>
    </w:lvl>
    <w:lvl w:ilvl="8" w:tplc="77509E6C">
      <w:start w:val="1"/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5632A10"/>
    <w:multiLevelType w:val="hybridMultilevel"/>
    <w:tmpl w:val="E50C7B8A"/>
    <w:lvl w:ilvl="0" w:tplc="C2FCF0CC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ECDBC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03D2A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08B22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14B680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E8F06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8AB552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6427D4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8871C6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690B51"/>
    <w:multiLevelType w:val="multilevel"/>
    <w:tmpl w:val="12E43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abstractNum w:abstractNumId="9" w15:restartNumberingAfterBreak="0">
    <w:nsid w:val="48651421"/>
    <w:multiLevelType w:val="hybridMultilevel"/>
    <w:tmpl w:val="DD189B72"/>
    <w:lvl w:ilvl="0" w:tplc="F91E8D02">
      <w:start w:val="1"/>
      <w:numFmt w:val="bullet"/>
      <w:lvlText w:val="-"/>
      <w:lvlJc w:val="left"/>
      <w:pPr>
        <w:ind w:left="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D4FA96">
      <w:start w:val="1"/>
      <w:numFmt w:val="bullet"/>
      <w:lvlText w:val="o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3CB190">
      <w:start w:val="1"/>
      <w:numFmt w:val="bullet"/>
      <w:lvlText w:val="▪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4E19CE">
      <w:start w:val="1"/>
      <w:numFmt w:val="bullet"/>
      <w:lvlText w:val="•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2E72FA">
      <w:start w:val="1"/>
      <w:numFmt w:val="bullet"/>
      <w:lvlText w:val="o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C83A3E">
      <w:start w:val="1"/>
      <w:numFmt w:val="bullet"/>
      <w:lvlText w:val="▪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A22C34">
      <w:start w:val="1"/>
      <w:numFmt w:val="bullet"/>
      <w:lvlText w:val="•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3AEA94">
      <w:start w:val="1"/>
      <w:numFmt w:val="bullet"/>
      <w:lvlText w:val="o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020312">
      <w:start w:val="1"/>
      <w:numFmt w:val="bullet"/>
      <w:lvlText w:val="▪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D92F98"/>
    <w:multiLevelType w:val="hybridMultilevel"/>
    <w:tmpl w:val="1DF22BD8"/>
    <w:lvl w:ilvl="0" w:tplc="783E5D04">
      <w:start w:val="3"/>
      <w:numFmt w:val="decimal"/>
      <w:lvlText w:val="%1."/>
      <w:lvlJc w:val="left"/>
      <w:pPr>
        <w:ind w:left="2960" w:hanging="360"/>
      </w:pPr>
      <w:rPr>
        <w:rFonts w:cs="Times New Roman" w:hint="default"/>
      </w:rPr>
    </w:lvl>
    <w:lvl w:ilvl="1" w:tplc="C4B4A720">
      <w:start w:val="1"/>
      <w:numFmt w:val="lowerLetter"/>
      <w:lvlText w:val="%2."/>
      <w:lvlJc w:val="left"/>
      <w:pPr>
        <w:ind w:left="3680" w:hanging="360"/>
      </w:pPr>
      <w:rPr>
        <w:rFonts w:cs="Times New Roman"/>
      </w:rPr>
    </w:lvl>
    <w:lvl w:ilvl="2" w:tplc="0BFE8AAC">
      <w:start w:val="1"/>
      <w:numFmt w:val="lowerRoman"/>
      <w:lvlText w:val="%3."/>
      <w:lvlJc w:val="right"/>
      <w:pPr>
        <w:ind w:left="4400" w:hanging="180"/>
      </w:pPr>
      <w:rPr>
        <w:rFonts w:cs="Times New Roman"/>
      </w:rPr>
    </w:lvl>
    <w:lvl w:ilvl="3" w:tplc="596E472A">
      <w:start w:val="1"/>
      <w:numFmt w:val="decimal"/>
      <w:lvlText w:val="%4."/>
      <w:lvlJc w:val="left"/>
      <w:pPr>
        <w:ind w:left="5120" w:hanging="360"/>
      </w:pPr>
      <w:rPr>
        <w:rFonts w:cs="Times New Roman"/>
      </w:rPr>
    </w:lvl>
    <w:lvl w:ilvl="4" w:tplc="AA425596">
      <w:start w:val="1"/>
      <w:numFmt w:val="lowerLetter"/>
      <w:lvlText w:val="%5."/>
      <w:lvlJc w:val="left"/>
      <w:pPr>
        <w:ind w:left="5840" w:hanging="360"/>
      </w:pPr>
      <w:rPr>
        <w:rFonts w:cs="Times New Roman"/>
      </w:rPr>
    </w:lvl>
    <w:lvl w:ilvl="5" w:tplc="E92C01F8">
      <w:start w:val="1"/>
      <w:numFmt w:val="lowerRoman"/>
      <w:lvlText w:val="%6."/>
      <w:lvlJc w:val="right"/>
      <w:pPr>
        <w:ind w:left="6560" w:hanging="180"/>
      </w:pPr>
      <w:rPr>
        <w:rFonts w:cs="Times New Roman"/>
      </w:rPr>
    </w:lvl>
    <w:lvl w:ilvl="6" w:tplc="F60CABAE">
      <w:start w:val="1"/>
      <w:numFmt w:val="decimal"/>
      <w:lvlText w:val="%7."/>
      <w:lvlJc w:val="left"/>
      <w:pPr>
        <w:ind w:left="7280" w:hanging="360"/>
      </w:pPr>
      <w:rPr>
        <w:rFonts w:cs="Times New Roman"/>
      </w:rPr>
    </w:lvl>
    <w:lvl w:ilvl="7" w:tplc="D0168A30">
      <w:start w:val="1"/>
      <w:numFmt w:val="lowerLetter"/>
      <w:lvlText w:val="%8."/>
      <w:lvlJc w:val="left"/>
      <w:pPr>
        <w:ind w:left="8000" w:hanging="360"/>
      </w:pPr>
      <w:rPr>
        <w:rFonts w:cs="Times New Roman"/>
      </w:rPr>
    </w:lvl>
    <w:lvl w:ilvl="8" w:tplc="FDCAE0F6">
      <w:start w:val="1"/>
      <w:numFmt w:val="lowerRoman"/>
      <w:lvlText w:val="%9."/>
      <w:lvlJc w:val="right"/>
      <w:pPr>
        <w:ind w:left="8720" w:hanging="180"/>
      </w:pPr>
      <w:rPr>
        <w:rFonts w:cs="Times New Roman"/>
      </w:rPr>
    </w:lvl>
  </w:abstractNum>
  <w:abstractNum w:abstractNumId="11" w15:restartNumberingAfterBreak="0">
    <w:nsid w:val="68914773"/>
    <w:multiLevelType w:val="hybridMultilevel"/>
    <w:tmpl w:val="7D9E9F32"/>
    <w:lvl w:ilvl="0" w:tplc="B7F4AB0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EED0468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EACB8E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1B8ED5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4E298B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BA4AD5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924C08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6E0FCD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88CD0E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6B050036"/>
    <w:multiLevelType w:val="multilevel"/>
    <w:tmpl w:val="75E08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AED3451"/>
    <w:multiLevelType w:val="hybridMultilevel"/>
    <w:tmpl w:val="A1C0E514"/>
    <w:lvl w:ilvl="0" w:tplc="CA8AA7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3D044DC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4B8BBD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ED07FD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B909F2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1D89CA2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A3A749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45656E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DA428B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B71778A"/>
    <w:multiLevelType w:val="hybridMultilevel"/>
    <w:tmpl w:val="62F2586C"/>
    <w:lvl w:ilvl="0" w:tplc="7AD6F0D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80C16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1C8B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86A456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E2FF8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CA281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6ECFB0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DAF1F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68172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6E4A59"/>
    <w:multiLevelType w:val="hybridMultilevel"/>
    <w:tmpl w:val="F4E22E52"/>
    <w:lvl w:ilvl="0" w:tplc="476C7EA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376FBB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BA8C163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ED2059A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60A895A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5EC8BCA8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C8C1BAC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F903C10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856642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79917990">
    <w:abstractNumId w:val="5"/>
  </w:num>
  <w:num w:numId="2" w16cid:durableId="16894065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049435">
    <w:abstractNumId w:val="12"/>
  </w:num>
  <w:num w:numId="4" w16cid:durableId="130055582">
    <w:abstractNumId w:val="6"/>
  </w:num>
  <w:num w:numId="5" w16cid:durableId="1989746530">
    <w:abstractNumId w:val="1"/>
  </w:num>
  <w:num w:numId="6" w16cid:durableId="1418285347">
    <w:abstractNumId w:val="2"/>
  </w:num>
  <w:num w:numId="7" w16cid:durableId="1212302466">
    <w:abstractNumId w:val="10"/>
  </w:num>
  <w:num w:numId="8" w16cid:durableId="661348175">
    <w:abstractNumId w:val="3"/>
  </w:num>
  <w:num w:numId="9" w16cid:durableId="1530727757">
    <w:abstractNumId w:val="15"/>
  </w:num>
  <w:num w:numId="10" w16cid:durableId="344019674">
    <w:abstractNumId w:val="14"/>
  </w:num>
  <w:num w:numId="11" w16cid:durableId="1928031590">
    <w:abstractNumId w:val="13"/>
  </w:num>
  <w:num w:numId="12" w16cid:durableId="1717899296">
    <w:abstractNumId w:val="11"/>
  </w:num>
  <w:num w:numId="13" w16cid:durableId="815947954">
    <w:abstractNumId w:val="4"/>
  </w:num>
  <w:num w:numId="14" w16cid:durableId="1884902357">
    <w:abstractNumId w:val="0"/>
  </w:num>
  <w:num w:numId="15" w16cid:durableId="334766256">
    <w:abstractNumId w:val="9"/>
  </w:num>
  <w:num w:numId="16" w16cid:durableId="538010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6D"/>
    <w:rsid w:val="00055DCC"/>
    <w:rsid w:val="00072464"/>
    <w:rsid w:val="00077944"/>
    <w:rsid w:val="000B2699"/>
    <w:rsid w:val="000D0067"/>
    <w:rsid w:val="00123E5A"/>
    <w:rsid w:val="001837F1"/>
    <w:rsid w:val="00220F8D"/>
    <w:rsid w:val="00255AB7"/>
    <w:rsid w:val="002B721F"/>
    <w:rsid w:val="002D43F5"/>
    <w:rsid w:val="00332B20"/>
    <w:rsid w:val="003A7D5D"/>
    <w:rsid w:val="0040459A"/>
    <w:rsid w:val="004107E8"/>
    <w:rsid w:val="00463652"/>
    <w:rsid w:val="00496F61"/>
    <w:rsid w:val="004A6BC1"/>
    <w:rsid w:val="005052D7"/>
    <w:rsid w:val="00514C5D"/>
    <w:rsid w:val="00562BD9"/>
    <w:rsid w:val="005954DC"/>
    <w:rsid w:val="005B5F9B"/>
    <w:rsid w:val="00646AFF"/>
    <w:rsid w:val="00797167"/>
    <w:rsid w:val="007E1700"/>
    <w:rsid w:val="007F326A"/>
    <w:rsid w:val="008760BC"/>
    <w:rsid w:val="008A6799"/>
    <w:rsid w:val="008C062A"/>
    <w:rsid w:val="00967AA1"/>
    <w:rsid w:val="00AD2B85"/>
    <w:rsid w:val="00AE30C7"/>
    <w:rsid w:val="00B0223C"/>
    <w:rsid w:val="00B20E2F"/>
    <w:rsid w:val="00B40482"/>
    <w:rsid w:val="00B45F68"/>
    <w:rsid w:val="00B91E2A"/>
    <w:rsid w:val="00BE1C09"/>
    <w:rsid w:val="00C32E6B"/>
    <w:rsid w:val="00C919C4"/>
    <w:rsid w:val="00CD1FAA"/>
    <w:rsid w:val="00CE7D50"/>
    <w:rsid w:val="00D57CD3"/>
    <w:rsid w:val="00D87639"/>
    <w:rsid w:val="00DC2E4A"/>
    <w:rsid w:val="00DE07AB"/>
    <w:rsid w:val="00DE61FA"/>
    <w:rsid w:val="00DF022F"/>
    <w:rsid w:val="00E234CB"/>
    <w:rsid w:val="00EA0DC3"/>
    <w:rsid w:val="00EC0F16"/>
    <w:rsid w:val="00F22B6D"/>
    <w:rsid w:val="00F270E7"/>
    <w:rsid w:val="00F31ED4"/>
    <w:rsid w:val="00F463B7"/>
    <w:rsid w:val="00F4756E"/>
    <w:rsid w:val="00FE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F3C8"/>
  <w15:docId w15:val="{962707D4-7BDD-4B1B-AB50-2D013243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Arial" w:hAnsi="Arial"/>
      <w:b/>
      <w:sz w:val="36"/>
      <w:szCs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libri" w:hAnsi="Calibri" w:cs="Times New Roman"/>
      <w:b/>
      <w:i/>
      <w:sz w:val="26"/>
    </w:rPr>
  </w:style>
  <w:style w:type="paragraph" w:styleId="af3">
    <w:name w:val="Body Text"/>
    <w:basedOn w:val="a"/>
    <w:link w:val="af4"/>
    <w:uiPriority w:val="99"/>
    <w:pPr>
      <w:jc w:val="both"/>
    </w:pPr>
    <w:rPr>
      <w:sz w:val="28"/>
      <w:szCs w:val="20"/>
    </w:rPr>
  </w:style>
  <w:style w:type="character" w:customStyle="1" w:styleId="af4">
    <w:name w:val="Основной текст Знак"/>
    <w:basedOn w:val="a0"/>
    <w:link w:val="af3"/>
    <w:uiPriority w:val="99"/>
    <w:rPr>
      <w:rFonts w:cs="Times New Roman"/>
      <w:sz w:val="28"/>
    </w:rPr>
  </w:style>
  <w:style w:type="paragraph" w:styleId="af5">
    <w:name w:val="Body Text Indent"/>
    <w:basedOn w:val="a"/>
    <w:link w:val="af6"/>
    <w:uiPriority w:val="9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Pr>
      <w:rFonts w:cs="Times New Roman"/>
      <w:sz w:val="24"/>
    </w:rPr>
  </w:style>
  <w:style w:type="paragraph" w:styleId="af7">
    <w:name w:val="Normal (Web)"/>
    <w:basedOn w:val="a"/>
    <w:uiPriority w:val="99"/>
    <w:unhideWhenUsed/>
    <w:pPr>
      <w:spacing w:before="30" w:after="30"/>
    </w:pPr>
    <w:rPr>
      <w:rFonts w:ascii="Arial" w:hAnsi="Arial" w:cs="Arial"/>
      <w:color w:val="332E2D"/>
      <w:spacing w:val="2"/>
    </w:rPr>
  </w:style>
  <w:style w:type="paragraph" w:styleId="af8">
    <w:name w:val="Balloon Text"/>
    <w:basedOn w:val="a"/>
    <w:link w:val="af9"/>
    <w:uiPriority w:val="9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Pr>
      <w:rFonts w:ascii="Tahoma" w:hAnsi="Tahoma" w:cs="Times New Roman"/>
      <w:sz w:val="16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cs="Times New Roman"/>
      <w:sz w:val="24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cs="Times New Roman"/>
      <w:sz w:val="24"/>
    </w:rPr>
  </w:style>
  <w:style w:type="character" w:styleId="afe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table" w:styleId="aff">
    <w:name w:val="Table Grid"/>
    <w:basedOn w:val="a1"/>
    <w:uiPriority w:val="5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3">
    <w:name w:val="Основной текст (3)_"/>
    <w:basedOn w:val="a0"/>
    <w:link w:val="34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before="420" w:line="322" w:lineRule="exact"/>
      <w:jc w:val="center"/>
    </w:pPr>
    <w:rPr>
      <w:b/>
      <w:bCs/>
      <w:sz w:val="28"/>
      <w:szCs w:val="28"/>
    </w:rPr>
  </w:style>
  <w:style w:type="character" w:customStyle="1" w:styleId="24">
    <w:name w:val="Основной текст (2)_"/>
    <w:basedOn w:val="a0"/>
    <w:link w:val="25"/>
    <w:rPr>
      <w:rFonts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420" w:line="322" w:lineRule="exact"/>
      <w:ind w:hanging="520"/>
    </w:pPr>
    <w:rPr>
      <w:sz w:val="28"/>
      <w:szCs w:val="28"/>
    </w:rPr>
  </w:style>
  <w:style w:type="character" w:customStyle="1" w:styleId="211">
    <w:name w:val="Основной текст (2) + 11"/>
    <w:basedOn w:val="24"/>
    <w:rPr>
      <w:rFonts w:ascii="Times New Roman" w:hAnsi="Times New Roman" w:cs="Times New Roman"/>
      <w:color w:val="000000"/>
      <w:spacing w:val="0"/>
      <w:position w:val="0"/>
      <w:sz w:val="23"/>
      <w:szCs w:val="23"/>
      <w:u w:val="none"/>
      <w:shd w:val="clear" w:color="auto" w:fill="FFFFFF"/>
      <w:lang w:val="ru-RU" w:eastAsia="ru-RU"/>
    </w:rPr>
  </w:style>
  <w:style w:type="paragraph" w:styleId="aff0">
    <w:name w:val="List Paragraph"/>
    <w:basedOn w:val="a"/>
    <w:uiPriority w:val="34"/>
    <w:qFormat/>
    <w:pPr>
      <w:ind w:left="720"/>
      <w:contextualSpacing/>
    </w:pPr>
    <w:rPr>
      <w:sz w:val="28"/>
      <w:szCs w:val="28"/>
    </w:rPr>
  </w:style>
  <w:style w:type="paragraph" w:customStyle="1" w:styleId="ConsPlusNonformat">
    <w:name w:val="ConsPlusNonforma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Calibri" w:hAnsi="Courier New" w:cs="Courier New"/>
      <w:lang w:eastAsia="en-US"/>
    </w:rPr>
  </w:style>
  <w:style w:type="character" w:styleId="aff1">
    <w:name w:val="lin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CB9A8-F1CE-4BEA-B6FA-646F04B3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auto_701-1</dc:creator>
  <cp:lastModifiedBy>Никанорова Марина Юрьевна</cp:lastModifiedBy>
  <cp:revision>8</cp:revision>
  <cp:lastPrinted>2024-02-20T12:48:00Z</cp:lastPrinted>
  <dcterms:created xsi:type="dcterms:W3CDTF">2023-03-06T08:56:00Z</dcterms:created>
  <dcterms:modified xsi:type="dcterms:W3CDTF">2024-02-20T12:48:00Z</dcterms:modified>
</cp:coreProperties>
</file>